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A92AA46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B22E7A">
        <w:t>4</w:t>
      </w:r>
      <w:r w:rsidR="009552AF">
        <w:t>-e</w:t>
      </w:r>
      <w:r w:rsidRPr="00FD363A">
        <w:tab/>
      </w:r>
      <w:r w:rsidR="004B60B9">
        <w:rPr>
          <w:szCs w:val="24"/>
        </w:rPr>
        <w:t>R4-</w:t>
      </w:r>
      <w:r w:rsidR="006D1D65">
        <w:rPr>
          <w:szCs w:val="24"/>
        </w:rPr>
        <w:t>200</w:t>
      </w:r>
      <w:r w:rsidR="00D712C2">
        <w:rPr>
          <w:szCs w:val="24"/>
        </w:rPr>
        <w:t>1351</w:t>
      </w:r>
      <w:bookmarkStart w:id="1" w:name="_GoBack"/>
      <w:bookmarkEnd w:id="1"/>
    </w:p>
    <w:p w14:paraId="500197F1" w14:textId="19E720AE" w:rsidR="005D1E89" w:rsidRPr="00FD363A" w:rsidRDefault="009552AF" w:rsidP="005D1E89">
      <w:pPr>
        <w:pStyle w:val="3GPPHeader"/>
      </w:pPr>
      <w:bookmarkStart w:id="2" w:name="OLE_LINK3"/>
      <w:bookmarkStart w:id="3" w:name="OLE_LINK4"/>
      <w:r>
        <w:t>Electronic meeting</w:t>
      </w:r>
      <w:r w:rsidR="00526BF8" w:rsidRPr="00FD363A">
        <w:t xml:space="preserve">, </w:t>
      </w:r>
      <w:r w:rsidR="006D1D65">
        <w:t>2</w:t>
      </w:r>
      <w:r w:rsidR="00E0365A">
        <w:t>4</w:t>
      </w:r>
      <w:r w:rsidR="00615DC1">
        <w:t xml:space="preserve"> </w:t>
      </w:r>
      <w:r>
        <w:t xml:space="preserve">February </w:t>
      </w:r>
      <w:r w:rsidR="00526BF8" w:rsidRPr="00FD363A">
        <w:t xml:space="preserve">– </w:t>
      </w:r>
      <w:r>
        <w:t>6</w:t>
      </w:r>
      <w:r w:rsidR="005D1E89" w:rsidRPr="00FD363A">
        <w:t xml:space="preserve"> </w:t>
      </w:r>
      <w:r>
        <w:t>March</w:t>
      </w:r>
      <w:r w:rsidR="005D1E89" w:rsidRPr="00FD363A">
        <w:t xml:space="preserve"> 20</w:t>
      </w:r>
      <w:r w:rsidR="006D1D65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417D4F1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ED0C91">
        <w:rPr>
          <w:sz w:val="22"/>
        </w:rPr>
        <w:t>7.10.4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41B5706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E33B9A">
        <w:rPr>
          <w:sz w:val="22"/>
        </w:rPr>
        <w:t>Open issues on</w:t>
      </w:r>
      <w:r w:rsidR="002474CB">
        <w:rPr>
          <w:sz w:val="22"/>
        </w:rPr>
        <w:t xml:space="preserve"> </w:t>
      </w:r>
      <w:r w:rsidR="0041037C">
        <w:rPr>
          <w:sz w:val="22"/>
        </w:rPr>
        <w:t>UE</w:t>
      </w:r>
      <w:r w:rsidR="00E33B9A">
        <w:rPr>
          <w:sz w:val="22"/>
        </w:rPr>
        <w:t>/BS</w:t>
      </w:r>
      <w:r w:rsidR="0041037C">
        <w:rPr>
          <w:sz w:val="22"/>
        </w:rPr>
        <w:t xml:space="preserve"> demodulation requirements for Rel-16 </w:t>
      </w:r>
      <w:r w:rsidR="00E33B9A">
        <w:rPr>
          <w:sz w:val="22"/>
        </w:rPr>
        <w:t>eMTC</w:t>
      </w:r>
    </w:p>
    <w:p w14:paraId="385E2C9B" w14:textId="538D6D8D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EA0403">
        <w:rPr>
          <w:sz w:val="22"/>
        </w:rPr>
        <w:t>Discussion</w:t>
      </w:r>
    </w:p>
    <w:p w14:paraId="7AD280D6" w14:textId="4AA21543" w:rsidR="001371D2" w:rsidRPr="00E33B9A" w:rsidRDefault="009B01F8" w:rsidP="00E33B9A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7D894375" w14:textId="2F01E211" w:rsidR="0027180F" w:rsidRDefault="004F22BA" w:rsidP="009B01F8">
      <w:r>
        <w:t xml:space="preserve">RAN4#93 </w:t>
      </w:r>
      <w:r w:rsidR="005B3154">
        <w:t xml:space="preserve">agreed with the </w:t>
      </w:r>
      <w:r w:rsidR="00224AF6">
        <w:t xml:space="preserve">way forward </w:t>
      </w:r>
      <w:r w:rsidR="00D779B9" w:rsidRPr="00D779B9">
        <w:t>on UE/BS demodulation performance for additional MTC enhancements</w:t>
      </w:r>
      <w:r w:rsidR="006A38BD">
        <w:t>, where several FFS</w:t>
      </w:r>
      <w:r w:rsidR="0061330F">
        <w:t>(</w:t>
      </w:r>
      <w:r w:rsidR="006A38BD">
        <w:t>s</w:t>
      </w:r>
      <w:r w:rsidR="0061330F">
        <w:t>)</w:t>
      </w:r>
      <w:r w:rsidR="006A38BD">
        <w:t xml:space="preserve"> are listed</w:t>
      </w:r>
      <w:r w:rsidR="00AF2539">
        <w:t xml:space="preserve"> </w:t>
      </w:r>
      <w:r w:rsidR="0027180F">
        <w:fldChar w:fldCharType="begin"/>
      </w:r>
      <w:r w:rsidR="0027180F">
        <w:instrText xml:space="preserve"> REF _Ref31030704 \r \h </w:instrText>
      </w:r>
      <w:r w:rsidR="0027180F">
        <w:fldChar w:fldCharType="separate"/>
      </w:r>
      <w:r w:rsidR="00991926">
        <w:t>[1]</w:t>
      </w:r>
      <w:r w:rsidR="0027180F">
        <w:fldChar w:fldCharType="end"/>
      </w:r>
      <w:r w:rsidR="002D3D93">
        <w:t>.</w:t>
      </w:r>
      <w:r w:rsidR="00475C18">
        <w:t xml:space="preserve"> This contribution discusses the open issues on UE/BS demodulation requirements.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0F0" w14:paraId="538D0ACB" w14:textId="77777777" w:rsidTr="00D660F0">
        <w:tc>
          <w:tcPr>
            <w:tcW w:w="9629" w:type="dxa"/>
          </w:tcPr>
          <w:p w14:paraId="74A5F1A8" w14:textId="401F68F8" w:rsidR="00D779B9" w:rsidRDefault="00D779B9" w:rsidP="00D779B9">
            <w:r w:rsidRPr="00D779B9">
              <w:t>BS demodulation requirements</w:t>
            </w:r>
          </w:p>
          <w:p w14:paraId="100ABE86" w14:textId="5DC1DC6D" w:rsidR="00D779B9" w:rsidRDefault="00D779B9" w:rsidP="00D779B9">
            <w:pPr>
              <w:numPr>
                <w:ilvl w:val="0"/>
                <w:numId w:val="5"/>
              </w:numPr>
            </w:pPr>
            <w:r w:rsidRPr="00D779B9">
              <w:t>FFS to introduce new BS demodulation requirements for multi-TB scheduling for PUSCH</w:t>
            </w:r>
          </w:p>
          <w:p w14:paraId="713232F6" w14:textId="68A666AE" w:rsidR="00D779B9" w:rsidRDefault="00D779B9" w:rsidP="00D779B9">
            <w:r w:rsidRPr="00D779B9">
              <w:t>UE demodulation requirements</w:t>
            </w:r>
          </w:p>
          <w:p w14:paraId="1472F484" w14:textId="77777777" w:rsidR="00762D16" w:rsidRPr="00762D16" w:rsidRDefault="00762D16" w:rsidP="00601871">
            <w:pPr>
              <w:numPr>
                <w:ilvl w:val="0"/>
                <w:numId w:val="3"/>
              </w:numPr>
            </w:pPr>
            <w:r w:rsidRPr="00762D16">
              <w:t xml:space="preserve">FFS to introduce new UE demodulation requirements for </w:t>
            </w:r>
          </w:p>
          <w:p w14:paraId="191B1C36" w14:textId="77777777" w:rsidR="00762D16" w:rsidRPr="00762D16" w:rsidRDefault="00762D16" w:rsidP="00601871">
            <w:pPr>
              <w:numPr>
                <w:ilvl w:val="1"/>
                <w:numId w:val="3"/>
              </w:numPr>
            </w:pPr>
            <w:r w:rsidRPr="00762D16">
              <w:t>Multi-TB scheduling for PDSCH</w:t>
            </w:r>
          </w:p>
          <w:p w14:paraId="3BC6C554" w14:textId="20F7112D" w:rsidR="005349D7" w:rsidRDefault="00762D16" w:rsidP="00D779B9">
            <w:pPr>
              <w:numPr>
                <w:ilvl w:val="1"/>
                <w:numId w:val="3"/>
              </w:numPr>
            </w:pPr>
            <w:r w:rsidRPr="00762D16">
              <w:t>MPDCCH/PDSCH demodulation requirements due to the use of LTE control region</w:t>
            </w:r>
          </w:p>
        </w:tc>
      </w:tr>
    </w:tbl>
    <w:p w14:paraId="086DA0C8" w14:textId="257242DA" w:rsidR="004F22BA" w:rsidRDefault="004F22BA" w:rsidP="009B01F8"/>
    <w:p w14:paraId="192206F0" w14:textId="1A5B51CA" w:rsidR="009C2E99" w:rsidRDefault="009C2E99" w:rsidP="009C2E99">
      <w:pPr>
        <w:pStyle w:val="Heading1"/>
      </w:pPr>
      <w:r>
        <w:t>2</w:t>
      </w:r>
      <w:r>
        <w:tab/>
      </w:r>
      <w:r w:rsidR="0061330F">
        <w:t>Discussion</w:t>
      </w:r>
    </w:p>
    <w:p w14:paraId="3C5D6915" w14:textId="671F0B88" w:rsidR="0061330F" w:rsidRDefault="0061330F" w:rsidP="0061330F">
      <w:pPr>
        <w:pStyle w:val="Heading2"/>
      </w:pPr>
      <w:r>
        <w:t>2.1</w:t>
      </w:r>
      <w:r>
        <w:tab/>
        <w:t>Multi-TB scheduling for PDSCH/PUSCH</w:t>
      </w:r>
    </w:p>
    <w:p w14:paraId="0E4EEE32" w14:textId="4B72A8D0" w:rsidR="00E17076" w:rsidRDefault="00F35FDA" w:rsidP="00314E2A">
      <w:pPr>
        <w:rPr>
          <w:lang w:val="en-GB"/>
        </w:rPr>
      </w:pPr>
      <w:r>
        <w:rPr>
          <w:lang w:val="en-GB"/>
        </w:rPr>
        <w:t xml:space="preserve">One of the open issues </w:t>
      </w:r>
      <w:r w:rsidR="001659A9">
        <w:rPr>
          <w:lang w:val="en-GB"/>
        </w:rPr>
        <w:t xml:space="preserve">is whether to introduce PDSCU/PUSCH demodulation requirements with </w:t>
      </w:r>
      <w:r w:rsidR="00586E3B">
        <w:rPr>
          <w:lang w:val="en-GB"/>
        </w:rPr>
        <w:t xml:space="preserve">the </w:t>
      </w:r>
      <w:r w:rsidR="001659A9">
        <w:rPr>
          <w:lang w:val="en-GB"/>
        </w:rPr>
        <w:t xml:space="preserve">multi-TB </w:t>
      </w:r>
      <w:r w:rsidR="00586E3B">
        <w:rPr>
          <w:lang w:val="en-GB"/>
        </w:rPr>
        <w:t>scheduling</w:t>
      </w:r>
      <w:r w:rsidR="001659A9">
        <w:rPr>
          <w:lang w:val="en-GB"/>
        </w:rPr>
        <w:t xml:space="preserve">. According to </w:t>
      </w:r>
      <w:r w:rsidR="000174E6">
        <w:rPr>
          <w:lang w:val="en-GB"/>
        </w:rPr>
        <w:t xml:space="preserve">the </w:t>
      </w:r>
      <w:r w:rsidR="001659A9">
        <w:rPr>
          <w:lang w:val="en-GB"/>
        </w:rPr>
        <w:t xml:space="preserve">RAN1 agreement, PDSCH/PUSCH </w:t>
      </w:r>
      <w:r w:rsidR="00E17076">
        <w:rPr>
          <w:lang w:val="en-GB"/>
        </w:rPr>
        <w:t xml:space="preserve">in Rel-16 </w:t>
      </w:r>
      <w:r w:rsidR="001659A9">
        <w:rPr>
          <w:lang w:val="en-GB"/>
        </w:rPr>
        <w:t xml:space="preserve">supports up to 8 </w:t>
      </w:r>
      <w:r w:rsidR="00B753A0">
        <w:rPr>
          <w:lang w:val="en-GB"/>
        </w:rPr>
        <w:t xml:space="preserve">simultaneous </w:t>
      </w:r>
      <w:r w:rsidR="00D2737F">
        <w:rPr>
          <w:lang w:val="en-GB"/>
        </w:rPr>
        <w:t>transport block</w:t>
      </w:r>
      <w:r w:rsidR="000361EC">
        <w:rPr>
          <w:lang w:val="en-GB"/>
        </w:rPr>
        <w:t xml:space="preserve"> </w:t>
      </w:r>
      <w:r w:rsidR="00B753A0">
        <w:rPr>
          <w:lang w:val="en-GB"/>
        </w:rPr>
        <w:t xml:space="preserve">transmissions for CE Mode A and 4 simultaneous </w:t>
      </w:r>
      <w:r w:rsidR="00EB4EFB">
        <w:rPr>
          <w:lang w:val="en-GB"/>
        </w:rPr>
        <w:t>transport block</w:t>
      </w:r>
      <w:r w:rsidR="000361EC">
        <w:rPr>
          <w:lang w:val="en-GB"/>
        </w:rPr>
        <w:t xml:space="preserve"> </w:t>
      </w:r>
      <w:r w:rsidR="00B753A0">
        <w:rPr>
          <w:lang w:val="en-GB"/>
        </w:rPr>
        <w:t>transmissions for CE Mode B.</w:t>
      </w:r>
    </w:p>
    <w:p w14:paraId="104487DC" w14:textId="30CB90A9" w:rsidR="008615BB" w:rsidRDefault="00586E3B" w:rsidP="00314E2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_Ref31362903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_Ref31362905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illustrates the examples of multi-TB scheduling </w:t>
      </w:r>
      <w:r w:rsidR="000361EC">
        <w:rPr>
          <w:lang w:val="en-GB"/>
        </w:rPr>
        <w:t>for DL and UL, respectively.</w:t>
      </w:r>
      <w:r w:rsidR="00364297">
        <w:rPr>
          <w:lang w:val="en-GB"/>
        </w:rPr>
        <w:t xml:space="preserve"> </w:t>
      </w:r>
      <w:r w:rsidR="00E17076">
        <w:rPr>
          <w:lang w:val="en-GB"/>
        </w:rPr>
        <w:t xml:space="preserve">In these examples, </w:t>
      </w:r>
      <w:r w:rsidR="00364297">
        <w:rPr>
          <w:lang w:val="en-GB"/>
        </w:rPr>
        <w:t xml:space="preserve">4 simultaneous </w:t>
      </w:r>
      <w:r w:rsidR="00E17076">
        <w:rPr>
          <w:lang w:val="en-GB"/>
        </w:rPr>
        <w:t>transport block transmissions</w:t>
      </w:r>
      <w:r w:rsidR="00917285">
        <w:rPr>
          <w:lang w:val="en-GB"/>
        </w:rPr>
        <w:t xml:space="preserve"> are assumed</w:t>
      </w:r>
      <w:r w:rsidR="00364297">
        <w:rPr>
          <w:lang w:val="en-GB"/>
        </w:rPr>
        <w:t xml:space="preserve">. Although one DCI in MPDCCH can schedule multiple TBs, </w:t>
      </w:r>
      <w:r w:rsidR="00760827">
        <w:rPr>
          <w:lang w:val="en-GB"/>
        </w:rPr>
        <w:t>each</w:t>
      </w:r>
      <w:r w:rsidR="000454BC">
        <w:rPr>
          <w:lang w:val="en-GB"/>
        </w:rPr>
        <w:t xml:space="preserve"> TB </w:t>
      </w:r>
      <w:r w:rsidR="003C7E07">
        <w:rPr>
          <w:lang w:val="en-GB"/>
        </w:rPr>
        <w:t>is</w:t>
      </w:r>
      <w:r w:rsidR="000454BC">
        <w:rPr>
          <w:lang w:val="en-GB"/>
        </w:rPr>
        <w:t xml:space="preserve"> transmitted with the same </w:t>
      </w:r>
      <w:r w:rsidR="00EE195B">
        <w:rPr>
          <w:lang w:val="en-GB"/>
        </w:rPr>
        <w:t xml:space="preserve">resource allocation, </w:t>
      </w:r>
      <w:r w:rsidR="00760827">
        <w:rPr>
          <w:lang w:val="en-GB"/>
        </w:rPr>
        <w:t xml:space="preserve">MCS and repetition level. </w:t>
      </w:r>
      <w:proofErr w:type="gramStart"/>
      <w:r w:rsidR="00760827">
        <w:rPr>
          <w:lang w:val="en-GB"/>
        </w:rPr>
        <w:t>Moreover</w:t>
      </w:r>
      <w:proofErr w:type="gramEnd"/>
      <w:r w:rsidR="00760827">
        <w:rPr>
          <w:lang w:val="en-GB"/>
        </w:rPr>
        <w:t xml:space="preserve"> </w:t>
      </w:r>
      <w:r w:rsidR="00375DD2">
        <w:rPr>
          <w:lang w:val="en-GB"/>
        </w:rPr>
        <w:t>the same redundancy version sequence is used for each TB</w:t>
      </w:r>
      <w:r w:rsidR="003C7E07">
        <w:rPr>
          <w:lang w:val="en-GB"/>
        </w:rPr>
        <w:t>.</w:t>
      </w:r>
      <w:r w:rsidR="0028269D">
        <w:rPr>
          <w:lang w:val="en-GB"/>
        </w:rPr>
        <w:t xml:space="preserve"> </w:t>
      </w:r>
    </w:p>
    <w:p w14:paraId="0C797A51" w14:textId="2F042BED" w:rsidR="00D57FDD" w:rsidRDefault="00D57FDD" w:rsidP="00314E2A">
      <w:pPr>
        <w:rPr>
          <w:lang w:val="en-GB"/>
        </w:rPr>
      </w:pPr>
      <w:bookmarkStart w:id="4" w:name="_Hlk31707793"/>
      <w:r>
        <w:rPr>
          <w:lang w:val="en-GB"/>
        </w:rPr>
        <w:t xml:space="preserve">When the network configures the multi-TB scheduling with repetition, there are two configurations as shown in </w:t>
      </w:r>
      <w:r w:rsidR="00A15A03">
        <w:rPr>
          <w:lang w:val="en-GB"/>
        </w:rPr>
        <w:fldChar w:fldCharType="begin"/>
      </w:r>
      <w:r w:rsidR="00A15A03">
        <w:rPr>
          <w:lang w:val="en-GB"/>
        </w:rPr>
        <w:instrText xml:space="preserve"> REF _Ref31362903 \h </w:instrText>
      </w:r>
      <w:r w:rsidR="00A15A03">
        <w:rPr>
          <w:lang w:val="en-GB"/>
        </w:rPr>
      </w:r>
      <w:r w:rsidR="00A15A03">
        <w:rPr>
          <w:lang w:val="en-GB"/>
        </w:rPr>
        <w:fldChar w:fldCharType="separate"/>
      </w:r>
      <w:r w:rsidR="00A15A03">
        <w:t xml:space="preserve">Figure </w:t>
      </w:r>
      <w:r w:rsidR="00A15A03">
        <w:rPr>
          <w:noProof/>
        </w:rPr>
        <w:t>1</w:t>
      </w:r>
      <w:r w:rsidR="00A15A03">
        <w:rPr>
          <w:lang w:val="en-GB"/>
        </w:rPr>
        <w:fldChar w:fldCharType="end"/>
      </w:r>
      <w:r w:rsidR="00A15A03">
        <w:rPr>
          <w:lang w:val="en-GB"/>
        </w:rPr>
        <w:t xml:space="preserve"> and </w:t>
      </w:r>
      <w:r w:rsidR="00A15A03">
        <w:rPr>
          <w:lang w:val="en-GB"/>
        </w:rPr>
        <w:fldChar w:fldCharType="begin"/>
      </w:r>
      <w:r w:rsidR="00A15A03">
        <w:rPr>
          <w:lang w:val="en-GB"/>
        </w:rPr>
        <w:instrText xml:space="preserve"> REF _Ref31362905 \h </w:instrText>
      </w:r>
      <w:r w:rsidR="00A15A03">
        <w:rPr>
          <w:lang w:val="en-GB"/>
        </w:rPr>
      </w:r>
      <w:r w:rsidR="00A15A03">
        <w:rPr>
          <w:lang w:val="en-GB"/>
        </w:rPr>
        <w:fldChar w:fldCharType="separate"/>
      </w:r>
      <w:r w:rsidR="00A15A03">
        <w:t xml:space="preserve">Figure </w:t>
      </w:r>
      <w:r w:rsidR="00A15A03">
        <w:rPr>
          <w:noProof/>
        </w:rPr>
        <w:t>2</w:t>
      </w:r>
      <w:r w:rsidR="00A15A03">
        <w:rPr>
          <w:lang w:val="en-GB"/>
        </w:rPr>
        <w:fldChar w:fldCharType="end"/>
      </w:r>
      <w:r w:rsidR="00A15A03">
        <w:rPr>
          <w:lang w:val="en-GB"/>
        </w:rPr>
        <w:t>;</w:t>
      </w:r>
      <w:r>
        <w:rPr>
          <w:lang w:val="en-GB"/>
        </w:rPr>
        <w:t xml:space="preserve"> one is the interleaved transmission where the transmitted transport block changes during the middle of repetition; another one is the non-interleaved transmission where the transmission is based on transport block.</w:t>
      </w:r>
      <w:bookmarkEnd w:id="4"/>
    </w:p>
    <w:p w14:paraId="4A6DFDA6" w14:textId="77777777" w:rsidR="00040F09" w:rsidRDefault="00040F09" w:rsidP="00040F09">
      <w:r>
        <w:object w:dxaOrig="10380" w:dyaOrig="4860" w14:anchorId="0D0A9F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223.8pt" o:ole="">
            <v:imagedata r:id="rId9" o:title=""/>
          </v:shape>
          <o:OLEObject Type="Embed" ProgID="Visio.Drawing.15" ShapeID="_x0000_i1025" DrawAspect="Content" ObjectID="_1643221268" r:id="rId10"/>
        </w:object>
      </w:r>
    </w:p>
    <w:p w14:paraId="78A8974D" w14:textId="77777777" w:rsidR="00040F09" w:rsidRDefault="00040F09" w:rsidP="00040F09">
      <w:pPr>
        <w:pStyle w:val="Caption"/>
      </w:pPr>
      <w:bookmarkStart w:id="5" w:name="_Ref31362903"/>
      <w:r>
        <w:t xml:space="preserve">Figure </w:t>
      </w:r>
      <w:r w:rsidR="00D712C2">
        <w:fldChar w:fldCharType="begin"/>
      </w:r>
      <w:r w:rsidR="00D712C2">
        <w:instrText xml:space="preserve"> SEQ Figure \* ARABIC </w:instrText>
      </w:r>
      <w:r w:rsidR="00D712C2">
        <w:fldChar w:fldCharType="separate"/>
      </w:r>
      <w:r>
        <w:rPr>
          <w:noProof/>
        </w:rPr>
        <w:t>1</w:t>
      </w:r>
      <w:r w:rsidR="00D712C2">
        <w:rPr>
          <w:noProof/>
        </w:rPr>
        <w:fldChar w:fldCharType="end"/>
      </w:r>
      <w:bookmarkEnd w:id="5"/>
      <w:r>
        <w:tab/>
        <w:t>Example of the downlink multi-TB transmission.</w:t>
      </w:r>
    </w:p>
    <w:p w14:paraId="76C1688B" w14:textId="77777777" w:rsidR="00040F09" w:rsidRDefault="00040F09" w:rsidP="00040F09"/>
    <w:p w14:paraId="74D49B32" w14:textId="77777777" w:rsidR="00040F09" w:rsidRDefault="00040F09" w:rsidP="00040F09">
      <w:r>
        <w:object w:dxaOrig="9960" w:dyaOrig="4576" w14:anchorId="6B9EE96D">
          <v:shape id="_x0000_i1026" type="#_x0000_t75" style="width:481.8pt;height:223.8pt" o:ole="">
            <v:imagedata r:id="rId11" o:title=""/>
          </v:shape>
          <o:OLEObject Type="Embed" ProgID="Visio.Drawing.15" ShapeID="_x0000_i1026" DrawAspect="Content" ObjectID="_1643221269" r:id="rId12"/>
        </w:object>
      </w:r>
    </w:p>
    <w:p w14:paraId="1B52D35D" w14:textId="77777777" w:rsidR="00040F09" w:rsidRDefault="00040F09" w:rsidP="00040F09">
      <w:pPr>
        <w:pStyle w:val="Caption"/>
      </w:pPr>
      <w:bookmarkStart w:id="6" w:name="_Ref31362905"/>
      <w:r>
        <w:t xml:space="preserve">Figure </w:t>
      </w:r>
      <w:r w:rsidR="00D712C2">
        <w:fldChar w:fldCharType="begin"/>
      </w:r>
      <w:r w:rsidR="00D712C2">
        <w:instrText xml:space="preserve"> SEQ Figure \* ARABIC </w:instrText>
      </w:r>
      <w:r w:rsidR="00D712C2">
        <w:fldChar w:fldCharType="separate"/>
      </w:r>
      <w:r>
        <w:rPr>
          <w:noProof/>
        </w:rPr>
        <w:t>2</w:t>
      </w:r>
      <w:r w:rsidR="00D712C2">
        <w:rPr>
          <w:noProof/>
        </w:rPr>
        <w:fldChar w:fldCharType="end"/>
      </w:r>
      <w:bookmarkEnd w:id="6"/>
      <w:r>
        <w:tab/>
        <w:t>Example of the uplink multi-TB transmission.</w:t>
      </w:r>
    </w:p>
    <w:p w14:paraId="05724D42" w14:textId="77777777" w:rsidR="00040F09" w:rsidRPr="00040F09" w:rsidRDefault="00040F09" w:rsidP="00314E2A"/>
    <w:p w14:paraId="030E9A97" w14:textId="5E55C6F4" w:rsidR="005C318F" w:rsidRPr="002342F6" w:rsidRDefault="005C318F" w:rsidP="00314E2A">
      <w:r>
        <w:rPr>
          <w:lang w:val="en-GB"/>
        </w:rPr>
        <w:t>From PDSCH/PUSCH demodulation point of view, we don’t see any difference from the existing single</w:t>
      </w:r>
      <w:r w:rsidR="005F371E">
        <w:rPr>
          <w:lang w:val="en-GB"/>
        </w:rPr>
        <w:t>-</w:t>
      </w:r>
      <w:r>
        <w:rPr>
          <w:lang w:val="en-GB"/>
        </w:rPr>
        <w:t>TB</w:t>
      </w:r>
      <w:r w:rsidR="005F371E">
        <w:rPr>
          <w:lang w:val="en-GB"/>
        </w:rPr>
        <w:t xml:space="preserve"> scheduling</w:t>
      </w:r>
      <w:r>
        <w:rPr>
          <w:lang w:val="en-GB"/>
        </w:rPr>
        <w:t xml:space="preserve">. </w:t>
      </w:r>
      <w:r w:rsidR="00C447FE">
        <w:rPr>
          <w:lang w:val="en-GB"/>
        </w:rPr>
        <w:t xml:space="preserve">We therefore propose not to </w:t>
      </w:r>
      <w:r w:rsidR="000B55CE">
        <w:rPr>
          <w:lang w:val="en-GB"/>
        </w:rPr>
        <w:t>specify</w:t>
      </w:r>
      <w:r w:rsidR="00C447FE">
        <w:rPr>
          <w:lang w:val="en-GB"/>
        </w:rPr>
        <w:t xml:space="preserve"> new PDSCH/PUSCH demodulation requirements with multi-TB scheduling.</w:t>
      </w:r>
    </w:p>
    <w:p w14:paraId="13F41C7E" w14:textId="514C6E00" w:rsidR="00C447FE" w:rsidRPr="000E3D9E" w:rsidRDefault="00C447FE" w:rsidP="00C447FE">
      <w:pPr>
        <w:rPr>
          <w:b/>
          <w:bCs/>
        </w:rPr>
      </w:pPr>
      <w:r w:rsidRPr="000E3D9E">
        <w:rPr>
          <w:b/>
          <w:bCs/>
        </w:rPr>
        <w:t xml:space="preserve">Proposal </w:t>
      </w:r>
      <w:r>
        <w:rPr>
          <w:b/>
          <w:bCs/>
        </w:rPr>
        <w:t>1</w:t>
      </w:r>
      <w:r w:rsidRPr="000E3D9E">
        <w:rPr>
          <w:b/>
          <w:bCs/>
        </w:rPr>
        <w:t xml:space="preserve">: RAN4 does not </w:t>
      </w:r>
      <w:r w:rsidR="00853388">
        <w:rPr>
          <w:b/>
          <w:bCs/>
        </w:rPr>
        <w:t>define</w:t>
      </w:r>
      <w:r w:rsidRPr="000E3D9E">
        <w:rPr>
          <w:b/>
          <w:bCs/>
        </w:rPr>
        <w:t xml:space="preserve"> </w:t>
      </w:r>
      <w:r w:rsidR="00065A8A">
        <w:rPr>
          <w:b/>
          <w:bCs/>
        </w:rPr>
        <w:t>new</w:t>
      </w:r>
      <w:r w:rsidRPr="000E3D9E">
        <w:rPr>
          <w:b/>
          <w:bCs/>
        </w:rPr>
        <w:t xml:space="preserve"> </w:t>
      </w:r>
      <w:r>
        <w:rPr>
          <w:b/>
          <w:bCs/>
        </w:rPr>
        <w:t>P</w:t>
      </w:r>
      <w:r w:rsidRPr="000E3D9E">
        <w:rPr>
          <w:b/>
          <w:bCs/>
        </w:rPr>
        <w:t xml:space="preserve">DSCH demodulation requirements </w:t>
      </w:r>
      <w:r>
        <w:rPr>
          <w:b/>
          <w:bCs/>
        </w:rPr>
        <w:t>with multi-TB scheduling</w:t>
      </w:r>
      <w:r w:rsidRPr="000E3D9E">
        <w:rPr>
          <w:b/>
          <w:bCs/>
        </w:rPr>
        <w:t xml:space="preserve">.  </w:t>
      </w:r>
    </w:p>
    <w:p w14:paraId="4298A35B" w14:textId="0F73CC70" w:rsidR="00C447FE" w:rsidRPr="000E3D9E" w:rsidRDefault="00C447FE" w:rsidP="00C447FE">
      <w:pPr>
        <w:rPr>
          <w:b/>
          <w:bCs/>
        </w:rPr>
      </w:pPr>
      <w:r w:rsidRPr="000E3D9E">
        <w:rPr>
          <w:b/>
          <w:bCs/>
        </w:rPr>
        <w:t>Proposal</w:t>
      </w:r>
      <w:r>
        <w:rPr>
          <w:b/>
          <w:bCs/>
        </w:rPr>
        <w:t xml:space="preserve"> 2</w:t>
      </w:r>
      <w:r w:rsidRPr="000E3D9E">
        <w:rPr>
          <w:b/>
          <w:bCs/>
        </w:rPr>
        <w:t xml:space="preserve">: RAN4 does not </w:t>
      </w:r>
      <w:r w:rsidR="00853388">
        <w:rPr>
          <w:b/>
          <w:bCs/>
        </w:rPr>
        <w:t>define</w:t>
      </w:r>
      <w:r w:rsidRPr="000E3D9E">
        <w:rPr>
          <w:b/>
          <w:bCs/>
        </w:rPr>
        <w:t xml:space="preserve"> </w:t>
      </w:r>
      <w:r w:rsidR="00065A8A">
        <w:rPr>
          <w:b/>
          <w:bCs/>
        </w:rPr>
        <w:t>new</w:t>
      </w:r>
      <w:r w:rsidRPr="000E3D9E">
        <w:rPr>
          <w:b/>
          <w:bCs/>
        </w:rPr>
        <w:t xml:space="preserve"> </w:t>
      </w:r>
      <w:r>
        <w:rPr>
          <w:b/>
          <w:bCs/>
        </w:rPr>
        <w:t>PU</w:t>
      </w:r>
      <w:r w:rsidRPr="000E3D9E">
        <w:rPr>
          <w:b/>
          <w:bCs/>
        </w:rPr>
        <w:t xml:space="preserve">SCH demodulation requirements </w:t>
      </w:r>
      <w:r>
        <w:rPr>
          <w:b/>
          <w:bCs/>
        </w:rPr>
        <w:t>with multi-TB scheduling</w:t>
      </w:r>
      <w:r w:rsidRPr="000E3D9E">
        <w:rPr>
          <w:b/>
          <w:bCs/>
        </w:rPr>
        <w:t xml:space="preserve">.  </w:t>
      </w:r>
    </w:p>
    <w:p w14:paraId="41375982" w14:textId="77777777" w:rsidR="00720BAD" w:rsidRPr="00720BAD" w:rsidRDefault="00720BAD" w:rsidP="00720BAD"/>
    <w:p w14:paraId="4EA08452" w14:textId="41986C89" w:rsidR="0061330F" w:rsidRDefault="0061330F" w:rsidP="00167F3A">
      <w:pPr>
        <w:pStyle w:val="Heading2"/>
      </w:pPr>
      <w:r>
        <w:lastRenderedPageBreak/>
        <w:t>2.2</w:t>
      </w:r>
      <w:r>
        <w:tab/>
        <w:t>MPDCCH/PDSCH demodulation requirements due to the use of LTE control region</w:t>
      </w:r>
    </w:p>
    <w:p w14:paraId="0F88A04F" w14:textId="19CB9359" w:rsidR="00167F3A" w:rsidRPr="00167F3A" w:rsidRDefault="00167F3A" w:rsidP="00167F3A">
      <w:pPr>
        <w:rPr>
          <w:lang w:val="en-GB"/>
        </w:rPr>
      </w:pPr>
      <w:r>
        <w:rPr>
          <w:lang w:val="en-GB"/>
        </w:rPr>
        <w:t xml:space="preserve">According to RAN1 agreement, the LTE control region is also used to transmit MPDCCH/PDSCH, </w:t>
      </w:r>
      <w:r w:rsidR="00822FF3">
        <w:rPr>
          <w:lang w:val="en-GB"/>
        </w:rPr>
        <w:t>i</w:t>
      </w:r>
      <w:r w:rsidR="003C450D">
        <w:rPr>
          <w:lang w:val="en-GB"/>
        </w:rPr>
        <w:t>t is</w:t>
      </w:r>
      <w:r w:rsidR="00822FF3">
        <w:rPr>
          <w:lang w:val="en-GB"/>
        </w:rPr>
        <w:t xml:space="preserve"> </w:t>
      </w:r>
      <w:r w:rsidR="00822FF3" w:rsidRPr="00F5708B">
        <w:rPr>
          <w:lang w:val="en-GB"/>
        </w:rPr>
        <w:t xml:space="preserve">1 to </w:t>
      </w:r>
      <w:r w:rsidR="00F5708B" w:rsidRPr="00F5708B">
        <w:rPr>
          <w:lang w:val="en-GB"/>
        </w:rPr>
        <w:t>4</w:t>
      </w:r>
      <w:r w:rsidR="00822FF3" w:rsidRPr="00F5708B">
        <w:rPr>
          <w:lang w:val="en-GB"/>
        </w:rPr>
        <w:t xml:space="preserve"> </w:t>
      </w:r>
      <w:r w:rsidR="00F5708B" w:rsidRPr="00F5708B">
        <w:rPr>
          <w:lang w:val="en-GB"/>
        </w:rPr>
        <w:t xml:space="preserve">additional </w:t>
      </w:r>
      <w:r w:rsidR="00822FF3" w:rsidRPr="00F5708B">
        <w:rPr>
          <w:lang w:val="en-GB"/>
        </w:rPr>
        <w:t>OFDM symbols</w:t>
      </w:r>
      <w:r w:rsidR="00822FF3">
        <w:rPr>
          <w:lang w:val="en-GB"/>
        </w:rPr>
        <w:t xml:space="preserve"> </w:t>
      </w:r>
      <w:r w:rsidR="00F5708B">
        <w:rPr>
          <w:lang w:val="en-GB"/>
        </w:rPr>
        <w:t>(= l</w:t>
      </w:r>
      <w:r w:rsidR="00F5708B" w:rsidRPr="00F5708B">
        <w:rPr>
          <w:vertAlign w:val="subscript"/>
          <w:lang w:val="en-GB"/>
        </w:rPr>
        <w:t>PDCCH</w:t>
      </w:r>
      <w:r w:rsidR="00F5708B">
        <w:rPr>
          <w:lang w:val="en-GB"/>
        </w:rPr>
        <w:t xml:space="preserve">) </w:t>
      </w:r>
      <w:r w:rsidR="00E97C37">
        <w:rPr>
          <w:lang w:val="en-GB"/>
        </w:rPr>
        <w:t xml:space="preserve">depending </w:t>
      </w:r>
      <w:r w:rsidR="00D72ED4">
        <w:rPr>
          <w:lang w:val="en-GB"/>
        </w:rPr>
        <w:t>on</w:t>
      </w:r>
      <w:r w:rsidR="00822FF3">
        <w:rPr>
          <w:lang w:val="en-GB"/>
        </w:rPr>
        <w:t xml:space="preserve"> the system bandwidth</w:t>
      </w:r>
      <w:r w:rsidR="00F5708B">
        <w:rPr>
          <w:lang w:val="en-GB"/>
        </w:rPr>
        <w:t xml:space="preserve"> if the network configures the </w:t>
      </w:r>
      <w:r w:rsidR="00F5708B" w:rsidRPr="00F5708B">
        <w:rPr>
          <w:lang w:val="en-GB"/>
        </w:rPr>
        <w:t xml:space="preserve">higher layer parameter </w:t>
      </w:r>
      <w:r w:rsidR="00F5708B" w:rsidRPr="00F5708B">
        <w:rPr>
          <w:i/>
          <w:iCs/>
          <w:lang w:val="en-GB"/>
        </w:rPr>
        <w:t>ce-dl-lte-control-region-config</w:t>
      </w:r>
      <w:r w:rsidR="00822FF3">
        <w:rPr>
          <w:lang w:val="en-GB"/>
        </w:rPr>
        <w:t xml:space="preserve">. </w:t>
      </w:r>
      <w:r w:rsidR="00F5708B">
        <w:rPr>
          <w:lang w:val="en-GB"/>
        </w:rPr>
        <w:t xml:space="preserve">For MPDCCH, the first </w:t>
      </w:r>
      <w:r w:rsidR="008465D6">
        <w:rPr>
          <w:lang w:val="en-GB"/>
        </w:rPr>
        <w:t>l</w:t>
      </w:r>
      <w:r w:rsidR="008465D6" w:rsidRPr="00F5708B">
        <w:rPr>
          <w:vertAlign w:val="subscript"/>
          <w:lang w:val="en-GB"/>
        </w:rPr>
        <w:t>PDCCH</w:t>
      </w:r>
      <w:r w:rsidR="008465D6">
        <w:rPr>
          <w:lang w:val="en-GB"/>
        </w:rPr>
        <w:t xml:space="preserve"> OFDM symbols in the second slot is copied to the LTE control region of the first slot. For PDSCH, on the other hand, </w:t>
      </w:r>
      <w:r w:rsidR="00C25DCF">
        <w:rPr>
          <w:lang w:val="en-GB"/>
        </w:rPr>
        <w:t xml:space="preserve">the transport block is rate-matched to the available PDSCH symbols. </w:t>
      </w:r>
      <w:r w:rsidR="00D23646">
        <w:rPr>
          <w:lang w:val="en-GB"/>
        </w:rPr>
        <w:t>Effectively thi</w:t>
      </w:r>
      <w:r w:rsidR="005D4570">
        <w:rPr>
          <w:lang w:val="en-GB"/>
        </w:rPr>
        <w:t>s feature reduce</w:t>
      </w:r>
      <w:r w:rsidR="009F4720">
        <w:rPr>
          <w:lang w:val="en-GB"/>
        </w:rPr>
        <w:t xml:space="preserve"> </w:t>
      </w:r>
      <w:r w:rsidR="005D4570">
        <w:rPr>
          <w:lang w:val="en-GB"/>
        </w:rPr>
        <w:t>the</w:t>
      </w:r>
      <w:r w:rsidR="009F4720">
        <w:rPr>
          <w:lang w:val="en-GB"/>
        </w:rPr>
        <w:t xml:space="preserve"> coding rate </w:t>
      </w:r>
      <w:r w:rsidR="005D4570">
        <w:rPr>
          <w:lang w:val="en-GB"/>
        </w:rPr>
        <w:t>and it is expected the</w:t>
      </w:r>
      <w:r w:rsidR="00D23646">
        <w:rPr>
          <w:lang w:val="en-GB"/>
        </w:rPr>
        <w:t xml:space="preserve"> receiver performance improvement. </w:t>
      </w:r>
    </w:p>
    <w:p w14:paraId="3F4AAD12" w14:textId="304D6C20" w:rsidR="000B6A78" w:rsidRDefault="000224A9" w:rsidP="0061330F">
      <w:r>
        <w:t xml:space="preserve">We studied the potential </w:t>
      </w:r>
      <w:r w:rsidR="003F7342">
        <w:t xml:space="preserve">performance gain by using the LTE control region with different MCS </w:t>
      </w:r>
      <w:r w:rsidR="00904F39">
        <w:t>(QPSK 1/3 with 6RPB, 16QAM 1/2 with 3PRB, and 64QAM with 1PRB)</w:t>
      </w:r>
      <w:r w:rsidR="00683E91">
        <w:t>, as shown in</w:t>
      </w:r>
      <w:r w:rsidR="003F7342">
        <w:t xml:space="preserve"> </w:t>
      </w:r>
      <w:r w:rsidR="00F10A4B">
        <w:fldChar w:fldCharType="begin"/>
      </w:r>
      <w:r w:rsidR="00F10A4B">
        <w:instrText xml:space="preserve"> REF _Ref31294570 \h </w:instrText>
      </w:r>
      <w:r w:rsidR="00F10A4B">
        <w:fldChar w:fldCharType="separate"/>
      </w:r>
      <w:r w:rsidR="00F10A4B">
        <w:t xml:space="preserve">Figure </w:t>
      </w:r>
      <w:r w:rsidR="00F10A4B">
        <w:rPr>
          <w:noProof/>
        </w:rPr>
        <w:t>1</w:t>
      </w:r>
      <w:r w:rsidR="00F10A4B">
        <w:fldChar w:fldCharType="end"/>
      </w:r>
      <w:r w:rsidR="00683E91">
        <w:t xml:space="preserve">. </w:t>
      </w:r>
      <w:r w:rsidR="00F10A4B">
        <w:fldChar w:fldCharType="begin"/>
      </w:r>
      <w:r w:rsidR="00F10A4B">
        <w:instrText xml:space="preserve"> REF _Ref31294574 \h </w:instrText>
      </w:r>
      <w:r w:rsidR="00F10A4B">
        <w:fldChar w:fldCharType="separate"/>
      </w:r>
      <w:r w:rsidR="00F10A4B">
        <w:t xml:space="preserve">Table </w:t>
      </w:r>
      <w:r w:rsidR="00F10A4B">
        <w:rPr>
          <w:noProof/>
        </w:rPr>
        <w:t>1</w:t>
      </w:r>
      <w:r w:rsidR="00F10A4B">
        <w:fldChar w:fldCharType="end"/>
      </w:r>
      <w:r w:rsidR="00F10A4B">
        <w:t xml:space="preserve"> </w:t>
      </w:r>
      <w:r w:rsidR="00683E91">
        <w:t>summarizes</w:t>
      </w:r>
      <w:r w:rsidR="00F10A4B">
        <w:t xml:space="preserve"> the SNRs to achieve 70% of the maximum throughput</w:t>
      </w:r>
      <w:r w:rsidR="00683E91">
        <w:t xml:space="preserve"> </w:t>
      </w:r>
      <w:r w:rsidR="00456FE2">
        <w:t>and</w:t>
      </w:r>
      <w:r w:rsidR="00F10A4B">
        <w:t xml:space="preserve"> shows the performance gain</w:t>
      </w:r>
      <w:r w:rsidR="00456FE2">
        <w:t xml:space="preserve"> with this feature</w:t>
      </w:r>
      <w:r w:rsidR="00F10A4B">
        <w:t xml:space="preserve">. It is observed the </w:t>
      </w:r>
      <w:r w:rsidR="004F2E28">
        <w:t>performance improvement especially for the higher modulation scenario</w:t>
      </w:r>
      <w:r w:rsidR="00B60D6E">
        <w:t xml:space="preserve"> such as 64QAM</w:t>
      </w:r>
      <w:r w:rsidR="004F2E28">
        <w:t xml:space="preserve">. </w:t>
      </w:r>
      <w:r w:rsidR="00B81A22">
        <w:t>H</w:t>
      </w:r>
      <w:r w:rsidR="00334838">
        <w:t xml:space="preserve">owever, </w:t>
      </w:r>
      <w:r w:rsidR="008F0FBE">
        <w:t xml:space="preserve">we don’t </w:t>
      </w:r>
      <w:r w:rsidR="00581628">
        <w:t xml:space="preserve">have </w:t>
      </w:r>
      <w:r w:rsidR="008F0FBE">
        <w:t xml:space="preserve">strong motivation to </w:t>
      </w:r>
      <w:r w:rsidR="00450357">
        <w:t>define</w:t>
      </w:r>
      <w:r w:rsidR="008F0FBE">
        <w:t xml:space="preserve"> </w:t>
      </w:r>
      <w:r w:rsidR="00450357">
        <w:t>new</w:t>
      </w:r>
      <w:r w:rsidR="008F0FBE">
        <w:t xml:space="preserve"> PDSCH demodulation requirements </w:t>
      </w:r>
      <w:r w:rsidR="00450357">
        <w:t>with this feature</w:t>
      </w:r>
      <w:r w:rsidR="00445053">
        <w:t xml:space="preserve">. </w:t>
      </w:r>
    </w:p>
    <w:p w14:paraId="5BF97675" w14:textId="5378A2F5" w:rsidR="0060323D" w:rsidRPr="00125E3C" w:rsidRDefault="00F12F80" w:rsidP="0061330F">
      <w:pPr>
        <w:rPr>
          <w:b/>
          <w:bCs/>
        </w:rPr>
      </w:pPr>
      <w:r w:rsidRPr="000E3D9E">
        <w:rPr>
          <w:b/>
          <w:bCs/>
        </w:rPr>
        <w:t xml:space="preserve">Proposal </w:t>
      </w:r>
      <w:r>
        <w:rPr>
          <w:b/>
          <w:bCs/>
        </w:rPr>
        <w:t>3</w:t>
      </w:r>
      <w:r w:rsidRPr="000E3D9E">
        <w:rPr>
          <w:b/>
          <w:bCs/>
        </w:rPr>
        <w:t xml:space="preserve">: RAN4 does not </w:t>
      </w:r>
      <w:r>
        <w:rPr>
          <w:b/>
          <w:bCs/>
        </w:rPr>
        <w:t>define</w:t>
      </w:r>
      <w:r w:rsidRPr="000E3D9E">
        <w:rPr>
          <w:b/>
          <w:bCs/>
        </w:rPr>
        <w:t xml:space="preserve"> </w:t>
      </w:r>
      <w:r>
        <w:rPr>
          <w:b/>
          <w:bCs/>
        </w:rPr>
        <w:t>new</w:t>
      </w:r>
      <w:r w:rsidRPr="000E3D9E">
        <w:rPr>
          <w:b/>
          <w:bCs/>
        </w:rPr>
        <w:t xml:space="preserve"> MPDCCH/PDSCH demodulation requirements</w:t>
      </w:r>
      <w:r>
        <w:rPr>
          <w:b/>
          <w:bCs/>
        </w:rPr>
        <w:t xml:space="preserve"> with</w:t>
      </w:r>
      <w:r w:rsidRPr="000E3D9E">
        <w:rPr>
          <w:b/>
          <w:bCs/>
        </w:rPr>
        <w:t xml:space="preserve"> the use of LTE control region.</w:t>
      </w:r>
    </w:p>
    <w:p w14:paraId="6415C85D" w14:textId="519D82C7" w:rsidR="0060323D" w:rsidRDefault="004D5C76" w:rsidP="0061330F">
      <w:r w:rsidRPr="004D5C76">
        <w:rPr>
          <w:noProof/>
        </w:rPr>
        <w:drawing>
          <wp:inline distT="0" distB="0" distL="0" distR="0" wp14:anchorId="1A2C5E6B" wp14:editId="231DCBB2">
            <wp:extent cx="5324475" cy="3990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EEF46" w14:textId="0966444B" w:rsidR="003032DA" w:rsidRPr="00C86CF2" w:rsidRDefault="003032DA" w:rsidP="003032DA">
      <w:pPr>
        <w:pStyle w:val="Caption"/>
      </w:pPr>
      <w:bookmarkStart w:id="7" w:name="_Ref31294570"/>
      <w:r>
        <w:t xml:space="preserve">Figure </w:t>
      </w:r>
      <w:fldSimple w:instr=" SEQ Figure \* ARABIC ">
        <w:r w:rsidR="00973D4D">
          <w:rPr>
            <w:noProof/>
          </w:rPr>
          <w:t>3</w:t>
        </w:r>
      </w:fldSimple>
      <w:bookmarkEnd w:id="7"/>
      <w:r>
        <w:tab/>
        <w:t>PDSCH throughput with/without using LTE control region</w:t>
      </w:r>
      <w:r w:rsidR="00D37AB5">
        <w:t xml:space="preserve"> (Full duplex FDD)</w:t>
      </w:r>
      <w:r>
        <w:t xml:space="preserve">.  </w:t>
      </w:r>
    </w:p>
    <w:p w14:paraId="5DCCBDF8" w14:textId="20114555" w:rsidR="002E518D" w:rsidRDefault="005D51C1" w:rsidP="005D51C1">
      <w:pPr>
        <w:pStyle w:val="Caption"/>
      </w:pPr>
      <w:bookmarkStart w:id="8" w:name="_Ref3129457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8"/>
      <w:r>
        <w:tab/>
        <w:t xml:space="preserve">Performance gain </w:t>
      </w:r>
      <w:proofErr w:type="gramStart"/>
      <w:r>
        <w:t>with regard to</w:t>
      </w:r>
      <w:proofErr w:type="gramEnd"/>
      <w:r>
        <w:t xml:space="preserve"> SNR at 70% of the maximum throughput</w:t>
      </w:r>
      <w:r w:rsidR="003032D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4D5C76" w14:paraId="64FED84B" w14:textId="77777777" w:rsidTr="004D5C76">
        <w:tc>
          <w:tcPr>
            <w:tcW w:w="2407" w:type="dxa"/>
          </w:tcPr>
          <w:p w14:paraId="2F2326FC" w14:textId="07D54F66" w:rsidR="004D5C76" w:rsidRDefault="004D5C76" w:rsidP="004D5C76">
            <w:pPr>
              <w:pStyle w:val="TAH"/>
            </w:pPr>
            <w:r>
              <w:t>MCS</w:t>
            </w:r>
          </w:p>
        </w:tc>
        <w:tc>
          <w:tcPr>
            <w:tcW w:w="2407" w:type="dxa"/>
          </w:tcPr>
          <w:p w14:paraId="729B6FBB" w14:textId="331CF75A" w:rsidR="004D5C76" w:rsidRDefault="002342F6" w:rsidP="004D5C76">
            <w:pPr>
              <w:pStyle w:val="TAH"/>
            </w:pPr>
            <w:r>
              <w:t>Rel-13</w:t>
            </w:r>
            <w:r w:rsidR="00913529">
              <w:t xml:space="preserve"> (dB)</w:t>
            </w:r>
          </w:p>
        </w:tc>
        <w:tc>
          <w:tcPr>
            <w:tcW w:w="2407" w:type="dxa"/>
          </w:tcPr>
          <w:p w14:paraId="501A3F23" w14:textId="6939B860" w:rsidR="004D5C76" w:rsidRDefault="004D5C76" w:rsidP="004D5C76">
            <w:pPr>
              <w:pStyle w:val="TAH"/>
            </w:pPr>
            <w:r>
              <w:t>Use control region</w:t>
            </w:r>
            <w:r w:rsidR="00913529">
              <w:t xml:space="preserve"> (dB)</w:t>
            </w:r>
          </w:p>
        </w:tc>
        <w:tc>
          <w:tcPr>
            <w:tcW w:w="2408" w:type="dxa"/>
          </w:tcPr>
          <w:p w14:paraId="19F4F244" w14:textId="1B52DA1E" w:rsidR="004D5C76" w:rsidRDefault="004D5C76" w:rsidP="004D5C76">
            <w:pPr>
              <w:pStyle w:val="TAH"/>
            </w:pPr>
            <w:r>
              <w:t>Gain</w:t>
            </w:r>
            <w:r w:rsidR="00913529">
              <w:t xml:space="preserve"> (dB)</w:t>
            </w:r>
          </w:p>
        </w:tc>
      </w:tr>
      <w:tr w:rsidR="004D5C76" w14:paraId="7BDBE5F5" w14:textId="77777777" w:rsidTr="004D5C76">
        <w:tc>
          <w:tcPr>
            <w:tcW w:w="2407" w:type="dxa"/>
          </w:tcPr>
          <w:p w14:paraId="1FBC9AED" w14:textId="2EFA0A48" w:rsidR="004D5C76" w:rsidRDefault="004D5C76" w:rsidP="004D5C76">
            <w:pPr>
              <w:pStyle w:val="TAC"/>
            </w:pPr>
            <w:r>
              <w:t>QPSK 1/3</w:t>
            </w:r>
          </w:p>
        </w:tc>
        <w:tc>
          <w:tcPr>
            <w:tcW w:w="2407" w:type="dxa"/>
          </w:tcPr>
          <w:p w14:paraId="21903C3C" w14:textId="748D175D" w:rsidR="004D5C76" w:rsidRDefault="00EA3DA2" w:rsidP="004D5C76">
            <w:pPr>
              <w:pStyle w:val="TAC"/>
            </w:pPr>
            <w:r>
              <w:t>-0.2</w:t>
            </w:r>
          </w:p>
        </w:tc>
        <w:tc>
          <w:tcPr>
            <w:tcW w:w="2407" w:type="dxa"/>
          </w:tcPr>
          <w:p w14:paraId="35637DDF" w14:textId="30CCD2FF" w:rsidR="004D5C76" w:rsidRDefault="00EA3DA2" w:rsidP="004D5C76">
            <w:pPr>
              <w:pStyle w:val="TAC"/>
            </w:pPr>
            <w:r>
              <w:t>-0.7</w:t>
            </w:r>
          </w:p>
        </w:tc>
        <w:tc>
          <w:tcPr>
            <w:tcW w:w="2408" w:type="dxa"/>
          </w:tcPr>
          <w:p w14:paraId="44E0B711" w14:textId="07FCA094" w:rsidR="004D5C76" w:rsidRDefault="00EA3DA2" w:rsidP="004D5C76">
            <w:pPr>
              <w:pStyle w:val="TAC"/>
            </w:pPr>
            <w:r>
              <w:t>0.5</w:t>
            </w:r>
          </w:p>
        </w:tc>
      </w:tr>
      <w:tr w:rsidR="004D5C76" w14:paraId="203F7589" w14:textId="77777777" w:rsidTr="004D5C76">
        <w:tc>
          <w:tcPr>
            <w:tcW w:w="2407" w:type="dxa"/>
          </w:tcPr>
          <w:p w14:paraId="3E11DF97" w14:textId="67649907" w:rsidR="004D5C76" w:rsidRDefault="004D5C76" w:rsidP="004D5C76">
            <w:pPr>
              <w:pStyle w:val="TAC"/>
            </w:pPr>
            <w:r>
              <w:t>16QAM 1/2</w:t>
            </w:r>
          </w:p>
        </w:tc>
        <w:tc>
          <w:tcPr>
            <w:tcW w:w="2407" w:type="dxa"/>
          </w:tcPr>
          <w:p w14:paraId="4EBB79CC" w14:textId="70430634" w:rsidR="004D5C76" w:rsidRDefault="00EA3DA2" w:rsidP="004D5C76">
            <w:pPr>
              <w:pStyle w:val="TAC"/>
            </w:pPr>
            <w:r>
              <w:t>7.0</w:t>
            </w:r>
          </w:p>
        </w:tc>
        <w:tc>
          <w:tcPr>
            <w:tcW w:w="2407" w:type="dxa"/>
          </w:tcPr>
          <w:p w14:paraId="093C6E11" w14:textId="5BFA2504" w:rsidR="004D5C76" w:rsidRDefault="00EA3DA2" w:rsidP="004D5C76">
            <w:pPr>
              <w:pStyle w:val="TAC"/>
            </w:pPr>
            <w:r>
              <w:t>6.2</w:t>
            </w:r>
          </w:p>
        </w:tc>
        <w:tc>
          <w:tcPr>
            <w:tcW w:w="2408" w:type="dxa"/>
          </w:tcPr>
          <w:p w14:paraId="6E572551" w14:textId="75D080B7" w:rsidR="004D5C76" w:rsidRDefault="00EA3DA2" w:rsidP="004D5C76">
            <w:pPr>
              <w:pStyle w:val="TAC"/>
            </w:pPr>
            <w:r>
              <w:t>0.8</w:t>
            </w:r>
          </w:p>
        </w:tc>
      </w:tr>
      <w:tr w:rsidR="004D5C76" w14:paraId="720653E1" w14:textId="77777777" w:rsidTr="004D5C76">
        <w:tc>
          <w:tcPr>
            <w:tcW w:w="2407" w:type="dxa"/>
          </w:tcPr>
          <w:p w14:paraId="3D8CCBD5" w14:textId="48953104" w:rsidR="004D5C76" w:rsidRDefault="004D5C76" w:rsidP="004D5C76">
            <w:pPr>
              <w:pStyle w:val="TAC"/>
            </w:pPr>
            <w:r>
              <w:t>64QAM 1/2</w:t>
            </w:r>
          </w:p>
        </w:tc>
        <w:tc>
          <w:tcPr>
            <w:tcW w:w="2407" w:type="dxa"/>
          </w:tcPr>
          <w:p w14:paraId="5D7473A8" w14:textId="12329383" w:rsidR="004D5C76" w:rsidRDefault="00EA3DA2" w:rsidP="004D5C76">
            <w:pPr>
              <w:pStyle w:val="TAC"/>
            </w:pPr>
            <w:r>
              <w:t>12.5</w:t>
            </w:r>
          </w:p>
        </w:tc>
        <w:tc>
          <w:tcPr>
            <w:tcW w:w="2407" w:type="dxa"/>
          </w:tcPr>
          <w:p w14:paraId="5785E698" w14:textId="4755D2C1" w:rsidR="004D5C76" w:rsidRDefault="00EA3DA2" w:rsidP="004D5C76">
            <w:pPr>
              <w:pStyle w:val="TAC"/>
            </w:pPr>
            <w:r>
              <w:t>11.2</w:t>
            </w:r>
          </w:p>
        </w:tc>
        <w:tc>
          <w:tcPr>
            <w:tcW w:w="2408" w:type="dxa"/>
          </w:tcPr>
          <w:p w14:paraId="46EC4B02" w14:textId="2E2C6BDE" w:rsidR="004D5C76" w:rsidRDefault="00EA3DA2" w:rsidP="004D5C76">
            <w:pPr>
              <w:pStyle w:val="TAC"/>
            </w:pPr>
            <w:r>
              <w:t>1.3</w:t>
            </w:r>
          </w:p>
        </w:tc>
      </w:tr>
    </w:tbl>
    <w:p w14:paraId="1D8AC5B5" w14:textId="77777777" w:rsidR="0060323D" w:rsidRPr="00A44F07" w:rsidRDefault="0060323D" w:rsidP="00A44F07"/>
    <w:p w14:paraId="5878E003" w14:textId="103D4E69" w:rsidR="004001D4" w:rsidRDefault="009C2E99" w:rsidP="004001D4">
      <w:pPr>
        <w:pStyle w:val="Heading1"/>
      </w:pPr>
      <w:r>
        <w:lastRenderedPageBreak/>
        <w:t>3</w:t>
      </w:r>
      <w:r w:rsidR="004001D4">
        <w:tab/>
        <w:t>Summary</w:t>
      </w:r>
    </w:p>
    <w:p w14:paraId="2DD6FCEF" w14:textId="52305964" w:rsidR="00065A8A" w:rsidRPr="000E3D9E" w:rsidRDefault="00065A8A" w:rsidP="00065A8A">
      <w:pPr>
        <w:rPr>
          <w:b/>
          <w:bCs/>
        </w:rPr>
      </w:pPr>
      <w:r w:rsidRPr="000E3D9E">
        <w:rPr>
          <w:b/>
          <w:bCs/>
        </w:rPr>
        <w:t xml:space="preserve">Proposal </w:t>
      </w:r>
      <w:r>
        <w:rPr>
          <w:b/>
          <w:bCs/>
        </w:rPr>
        <w:t>1</w:t>
      </w:r>
      <w:r w:rsidRPr="000E3D9E">
        <w:rPr>
          <w:b/>
          <w:bCs/>
        </w:rPr>
        <w:t xml:space="preserve">: RAN4 does not </w:t>
      </w:r>
      <w:r>
        <w:rPr>
          <w:b/>
          <w:bCs/>
        </w:rPr>
        <w:t>define</w:t>
      </w:r>
      <w:r w:rsidRPr="000E3D9E">
        <w:rPr>
          <w:b/>
          <w:bCs/>
        </w:rPr>
        <w:t xml:space="preserve"> </w:t>
      </w:r>
      <w:r>
        <w:rPr>
          <w:b/>
          <w:bCs/>
        </w:rPr>
        <w:t>new</w:t>
      </w:r>
      <w:r w:rsidRPr="000E3D9E">
        <w:rPr>
          <w:b/>
          <w:bCs/>
        </w:rPr>
        <w:t xml:space="preserve"> </w:t>
      </w:r>
      <w:r>
        <w:rPr>
          <w:b/>
          <w:bCs/>
        </w:rPr>
        <w:t>P</w:t>
      </w:r>
      <w:r w:rsidRPr="000E3D9E">
        <w:rPr>
          <w:b/>
          <w:bCs/>
        </w:rPr>
        <w:t xml:space="preserve">DSCH demodulation requirements </w:t>
      </w:r>
      <w:r>
        <w:rPr>
          <w:b/>
          <w:bCs/>
        </w:rPr>
        <w:t>with multi-TB scheduling</w:t>
      </w:r>
      <w:r w:rsidRPr="000E3D9E">
        <w:rPr>
          <w:b/>
          <w:bCs/>
        </w:rPr>
        <w:t>.</w:t>
      </w:r>
    </w:p>
    <w:p w14:paraId="2BB21C71" w14:textId="34707D9C" w:rsidR="00065A8A" w:rsidRPr="000E3D9E" w:rsidRDefault="00065A8A" w:rsidP="00065A8A">
      <w:pPr>
        <w:rPr>
          <w:b/>
          <w:bCs/>
        </w:rPr>
      </w:pPr>
      <w:r w:rsidRPr="000E3D9E">
        <w:rPr>
          <w:b/>
          <w:bCs/>
        </w:rPr>
        <w:t>Proposal</w:t>
      </w:r>
      <w:r>
        <w:rPr>
          <w:b/>
          <w:bCs/>
        </w:rPr>
        <w:t xml:space="preserve"> 2</w:t>
      </w:r>
      <w:r w:rsidRPr="000E3D9E">
        <w:rPr>
          <w:b/>
          <w:bCs/>
        </w:rPr>
        <w:t xml:space="preserve">: RAN4 does not </w:t>
      </w:r>
      <w:r>
        <w:rPr>
          <w:b/>
          <w:bCs/>
        </w:rPr>
        <w:t>define</w:t>
      </w:r>
      <w:r w:rsidRPr="000E3D9E">
        <w:rPr>
          <w:b/>
          <w:bCs/>
        </w:rPr>
        <w:t xml:space="preserve"> </w:t>
      </w:r>
      <w:r>
        <w:rPr>
          <w:b/>
          <w:bCs/>
        </w:rPr>
        <w:t>new</w:t>
      </w:r>
      <w:r w:rsidRPr="000E3D9E">
        <w:rPr>
          <w:b/>
          <w:bCs/>
        </w:rPr>
        <w:t xml:space="preserve"> </w:t>
      </w:r>
      <w:r>
        <w:rPr>
          <w:b/>
          <w:bCs/>
        </w:rPr>
        <w:t>PU</w:t>
      </w:r>
      <w:r w:rsidRPr="000E3D9E">
        <w:rPr>
          <w:b/>
          <w:bCs/>
        </w:rPr>
        <w:t xml:space="preserve">SCH demodulation requirements </w:t>
      </w:r>
      <w:r>
        <w:rPr>
          <w:b/>
          <w:bCs/>
        </w:rPr>
        <w:t>with multi-TB scheduling</w:t>
      </w:r>
      <w:r w:rsidRPr="000E3D9E">
        <w:rPr>
          <w:b/>
          <w:bCs/>
        </w:rPr>
        <w:t>.</w:t>
      </w:r>
    </w:p>
    <w:p w14:paraId="4D7B6623" w14:textId="7C7EAE5D" w:rsidR="004001D4" w:rsidRPr="005931F6" w:rsidRDefault="000D1910" w:rsidP="005538CD">
      <w:pPr>
        <w:rPr>
          <w:b/>
          <w:bCs/>
        </w:rPr>
      </w:pPr>
      <w:r w:rsidRPr="000E3D9E">
        <w:rPr>
          <w:b/>
          <w:bCs/>
        </w:rPr>
        <w:t xml:space="preserve">Proposal </w:t>
      </w:r>
      <w:r>
        <w:rPr>
          <w:b/>
          <w:bCs/>
        </w:rPr>
        <w:t>3</w:t>
      </w:r>
      <w:r w:rsidRPr="000E3D9E">
        <w:rPr>
          <w:b/>
          <w:bCs/>
        </w:rPr>
        <w:t xml:space="preserve">: RAN4 does not </w:t>
      </w:r>
      <w:r>
        <w:rPr>
          <w:b/>
          <w:bCs/>
        </w:rPr>
        <w:t>define</w:t>
      </w:r>
      <w:r w:rsidRPr="000E3D9E">
        <w:rPr>
          <w:b/>
          <w:bCs/>
        </w:rPr>
        <w:t xml:space="preserve"> </w:t>
      </w:r>
      <w:r>
        <w:rPr>
          <w:b/>
          <w:bCs/>
        </w:rPr>
        <w:t>new</w:t>
      </w:r>
      <w:r w:rsidRPr="000E3D9E">
        <w:rPr>
          <w:b/>
          <w:bCs/>
        </w:rPr>
        <w:t xml:space="preserve"> MPDCCH/PDSCH demodulation requirements</w:t>
      </w:r>
      <w:r w:rsidR="0008115D">
        <w:rPr>
          <w:b/>
          <w:bCs/>
        </w:rPr>
        <w:t xml:space="preserve"> with</w:t>
      </w:r>
      <w:r w:rsidRPr="000E3D9E">
        <w:rPr>
          <w:b/>
          <w:bCs/>
        </w:rPr>
        <w:t xml:space="preserve"> the use of LTE control region.  </w:t>
      </w:r>
    </w:p>
    <w:p w14:paraId="15AE7CF6" w14:textId="6397B28B" w:rsidR="00887C74" w:rsidRPr="00BB4A9F" w:rsidRDefault="009C2E99" w:rsidP="00BB4A9F">
      <w:pPr>
        <w:pStyle w:val="Heading1"/>
        <w:rPr>
          <w:lang w:val="en-US"/>
        </w:rPr>
      </w:pPr>
      <w:r>
        <w:rPr>
          <w:lang w:val="en-US"/>
        </w:rPr>
        <w:t>4</w:t>
      </w:r>
      <w:r w:rsidR="000C49C8">
        <w:rPr>
          <w:lang w:val="en-US"/>
        </w:rPr>
        <w:tab/>
      </w:r>
      <w:r w:rsidR="005A782E" w:rsidRPr="00FD363A">
        <w:rPr>
          <w:lang w:val="en-US"/>
        </w:rPr>
        <w:t>References</w:t>
      </w:r>
    </w:p>
    <w:p w14:paraId="09EEC487" w14:textId="2BB5B0D0" w:rsidR="0014369D" w:rsidRDefault="005A782E" w:rsidP="0098224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508638450"/>
      <w:bookmarkStart w:id="10" w:name="_Ref3386619"/>
      <w:bookmarkStart w:id="11" w:name="_Ref31030704"/>
      <w:r w:rsidRPr="00FD363A">
        <w:t>R</w:t>
      </w:r>
      <w:r w:rsidR="00024991">
        <w:t>4</w:t>
      </w:r>
      <w:r w:rsidRPr="00FD363A">
        <w:t>-</w:t>
      </w:r>
      <w:bookmarkEnd w:id="9"/>
      <w:r w:rsidR="00E95D57" w:rsidRPr="00E95D57">
        <w:t>1915876</w:t>
      </w:r>
      <w:r w:rsidR="009B01F8">
        <w:t>, “</w:t>
      </w:r>
      <w:bookmarkEnd w:id="10"/>
      <w:bookmarkEnd w:id="11"/>
      <w:r w:rsidR="008F508A" w:rsidRPr="008F508A">
        <w:t>Way forward on UE/BS demodulation performance for additional MTC enhancements for LTE</w:t>
      </w:r>
      <w:r w:rsidR="008F508A">
        <w:t>”.</w:t>
      </w:r>
    </w:p>
    <w:p w14:paraId="744CF0E7" w14:textId="77777777" w:rsidR="00DB1A0A" w:rsidRPr="00FD7071" w:rsidRDefault="00DB1A0A" w:rsidP="00DB1A0A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p w14:paraId="33457037" w14:textId="014288A0" w:rsidR="0014369D" w:rsidRDefault="0014369D" w:rsidP="0014369D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14369D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C7EB7" w:rsidRDefault="00BC7EB7">
      <w:pPr>
        <w:spacing w:after="0"/>
      </w:pPr>
      <w:r>
        <w:separator/>
      </w:r>
    </w:p>
  </w:endnote>
  <w:endnote w:type="continuationSeparator" w:id="0">
    <w:p w14:paraId="383D8F64" w14:textId="77777777" w:rsidR="00BC7EB7" w:rsidRDefault="00BC7E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C7EB7" w:rsidRDefault="00BC7EB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C7EB7" w:rsidRDefault="00BC7E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C7EB7" w:rsidRDefault="00BC7EB7">
      <w:pPr>
        <w:spacing w:after="0"/>
      </w:pPr>
      <w:r>
        <w:separator/>
      </w:r>
    </w:p>
  </w:footnote>
  <w:footnote w:type="continuationSeparator" w:id="0">
    <w:p w14:paraId="5C20C51E" w14:textId="77777777" w:rsidR="00BC7EB7" w:rsidRDefault="00BC7E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C7EB7" w:rsidRDefault="00BC7E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64C1A"/>
    <w:multiLevelType w:val="hybridMultilevel"/>
    <w:tmpl w:val="A21CB476"/>
    <w:lvl w:ilvl="0" w:tplc="8496DE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6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47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8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2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9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88EF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A84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3E2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67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07E78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74E6"/>
    <w:rsid w:val="00017714"/>
    <w:rsid w:val="00017A14"/>
    <w:rsid w:val="00017C4E"/>
    <w:rsid w:val="00017D5A"/>
    <w:rsid w:val="00021EAF"/>
    <w:rsid w:val="000224A9"/>
    <w:rsid w:val="000227D1"/>
    <w:rsid w:val="0002283B"/>
    <w:rsid w:val="00022D26"/>
    <w:rsid w:val="00022E45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EED"/>
    <w:rsid w:val="000303C2"/>
    <w:rsid w:val="00031048"/>
    <w:rsid w:val="00032519"/>
    <w:rsid w:val="0003350F"/>
    <w:rsid w:val="0003435F"/>
    <w:rsid w:val="00034622"/>
    <w:rsid w:val="0003548C"/>
    <w:rsid w:val="000358A0"/>
    <w:rsid w:val="000361EC"/>
    <w:rsid w:val="000363EA"/>
    <w:rsid w:val="00036646"/>
    <w:rsid w:val="00036E73"/>
    <w:rsid w:val="000374C6"/>
    <w:rsid w:val="00037A4A"/>
    <w:rsid w:val="00040C18"/>
    <w:rsid w:val="00040F09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4BC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DDD"/>
    <w:rsid w:val="00064133"/>
    <w:rsid w:val="000656E5"/>
    <w:rsid w:val="00065A8A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A16"/>
    <w:rsid w:val="00070C84"/>
    <w:rsid w:val="00070DF6"/>
    <w:rsid w:val="0007121A"/>
    <w:rsid w:val="00071E4C"/>
    <w:rsid w:val="0007288B"/>
    <w:rsid w:val="00073C7D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15D"/>
    <w:rsid w:val="0008144A"/>
    <w:rsid w:val="00081781"/>
    <w:rsid w:val="000823F4"/>
    <w:rsid w:val="0008258D"/>
    <w:rsid w:val="000839E3"/>
    <w:rsid w:val="00083E10"/>
    <w:rsid w:val="00083E1A"/>
    <w:rsid w:val="000840DE"/>
    <w:rsid w:val="00084603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7A6"/>
    <w:rsid w:val="000B2A11"/>
    <w:rsid w:val="000B34AA"/>
    <w:rsid w:val="000B38BD"/>
    <w:rsid w:val="000B3926"/>
    <w:rsid w:val="000B3A60"/>
    <w:rsid w:val="000B4BE7"/>
    <w:rsid w:val="000B50FE"/>
    <w:rsid w:val="000B5426"/>
    <w:rsid w:val="000B55CE"/>
    <w:rsid w:val="000B55E3"/>
    <w:rsid w:val="000B59B0"/>
    <w:rsid w:val="000B5A2C"/>
    <w:rsid w:val="000B6390"/>
    <w:rsid w:val="000B662A"/>
    <w:rsid w:val="000B6A78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1910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36AC"/>
    <w:rsid w:val="000E3B5E"/>
    <w:rsid w:val="000E3D9E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5A73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D5C"/>
    <w:rsid w:val="00122174"/>
    <w:rsid w:val="0012245A"/>
    <w:rsid w:val="00122734"/>
    <w:rsid w:val="0012275A"/>
    <w:rsid w:val="001227E8"/>
    <w:rsid w:val="00122FAA"/>
    <w:rsid w:val="00123540"/>
    <w:rsid w:val="001238DE"/>
    <w:rsid w:val="00123A77"/>
    <w:rsid w:val="00123B27"/>
    <w:rsid w:val="001248AD"/>
    <w:rsid w:val="0012501E"/>
    <w:rsid w:val="0012519F"/>
    <w:rsid w:val="00125209"/>
    <w:rsid w:val="00125806"/>
    <w:rsid w:val="0012582D"/>
    <w:rsid w:val="00125DD0"/>
    <w:rsid w:val="00125E3C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3060"/>
    <w:rsid w:val="001434BE"/>
    <w:rsid w:val="0014369D"/>
    <w:rsid w:val="00143A83"/>
    <w:rsid w:val="00144042"/>
    <w:rsid w:val="00144674"/>
    <w:rsid w:val="001448F9"/>
    <w:rsid w:val="00145179"/>
    <w:rsid w:val="00145726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9A9"/>
    <w:rsid w:val="00165B0B"/>
    <w:rsid w:val="00165F32"/>
    <w:rsid w:val="00166915"/>
    <w:rsid w:val="00167609"/>
    <w:rsid w:val="00167C2C"/>
    <w:rsid w:val="00167F3A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82E"/>
    <w:rsid w:val="00193CD3"/>
    <w:rsid w:val="00193D4A"/>
    <w:rsid w:val="001941ED"/>
    <w:rsid w:val="00194385"/>
    <w:rsid w:val="001946E1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76C"/>
    <w:rsid w:val="001A003A"/>
    <w:rsid w:val="001A0172"/>
    <w:rsid w:val="001A01DA"/>
    <w:rsid w:val="001A02F2"/>
    <w:rsid w:val="001A08A9"/>
    <w:rsid w:val="001A115F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B77A1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0D3"/>
    <w:rsid w:val="001D64D3"/>
    <w:rsid w:val="001D67EE"/>
    <w:rsid w:val="001D6830"/>
    <w:rsid w:val="001D6ADF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854"/>
    <w:rsid w:val="001E2A10"/>
    <w:rsid w:val="001E2DC8"/>
    <w:rsid w:val="001E2EC9"/>
    <w:rsid w:val="001E37DC"/>
    <w:rsid w:val="001E3879"/>
    <w:rsid w:val="001E3A17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E10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43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3443"/>
    <w:rsid w:val="002342F6"/>
    <w:rsid w:val="00234404"/>
    <w:rsid w:val="00234C72"/>
    <w:rsid w:val="00235558"/>
    <w:rsid w:val="00235596"/>
    <w:rsid w:val="00236178"/>
    <w:rsid w:val="0023673E"/>
    <w:rsid w:val="00236F55"/>
    <w:rsid w:val="00237C55"/>
    <w:rsid w:val="00237ECB"/>
    <w:rsid w:val="0024003A"/>
    <w:rsid w:val="0024032E"/>
    <w:rsid w:val="002405EB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4CB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A2A"/>
    <w:rsid w:val="00280E3D"/>
    <w:rsid w:val="00280ED6"/>
    <w:rsid w:val="00281A32"/>
    <w:rsid w:val="00281DBD"/>
    <w:rsid w:val="0028269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7F6A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6C7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1CC2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8D"/>
    <w:rsid w:val="002E51B0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2DA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4E2A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5D35"/>
    <w:rsid w:val="00326D9E"/>
    <w:rsid w:val="00326DEC"/>
    <w:rsid w:val="00326E97"/>
    <w:rsid w:val="00327084"/>
    <w:rsid w:val="003270DC"/>
    <w:rsid w:val="00327558"/>
    <w:rsid w:val="003275A8"/>
    <w:rsid w:val="00327D03"/>
    <w:rsid w:val="00330F4E"/>
    <w:rsid w:val="003316FA"/>
    <w:rsid w:val="0033171E"/>
    <w:rsid w:val="00332021"/>
    <w:rsid w:val="00332F16"/>
    <w:rsid w:val="00334395"/>
    <w:rsid w:val="00334838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30A"/>
    <w:rsid w:val="0035764C"/>
    <w:rsid w:val="003577C2"/>
    <w:rsid w:val="00357C3D"/>
    <w:rsid w:val="00357C99"/>
    <w:rsid w:val="00361515"/>
    <w:rsid w:val="00361606"/>
    <w:rsid w:val="00361BD7"/>
    <w:rsid w:val="0036429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AA6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DD2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AF0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4DE0"/>
    <w:rsid w:val="003B518B"/>
    <w:rsid w:val="003B53D8"/>
    <w:rsid w:val="003B56E4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450D"/>
    <w:rsid w:val="003C512A"/>
    <w:rsid w:val="003C5148"/>
    <w:rsid w:val="003C532B"/>
    <w:rsid w:val="003C5567"/>
    <w:rsid w:val="003C5917"/>
    <w:rsid w:val="003C629C"/>
    <w:rsid w:val="003C6399"/>
    <w:rsid w:val="003C71BF"/>
    <w:rsid w:val="003C7986"/>
    <w:rsid w:val="003C7E07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00E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762E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342"/>
    <w:rsid w:val="003F7DC4"/>
    <w:rsid w:val="004001D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56B"/>
    <w:rsid w:val="00405A46"/>
    <w:rsid w:val="00405EA2"/>
    <w:rsid w:val="00406772"/>
    <w:rsid w:val="00406822"/>
    <w:rsid w:val="004074AC"/>
    <w:rsid w:val="00407C47"/>
    <w:rsid w:val="00410082"/>
    <w:rsid w:val="0041037C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749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710"/>
    <w:rsid w:val="004424E5"/>
    <w:rsid w:val="00442C1B"/>
    <w:rsid w:val="00443917"/>
    <w:rsid w:val="00444742"/>
    <w:rsid w:val="00444EAD"/>
    <w:rsid w:val="00445053"/>
    <w:rsid w:val="00445147"/>
    <w:rsid w:val="004452D3"/>
    <w:rsid w:val="004453FF"/>
    <w:rsid w:val="00445777"/>
    <w:rsid w:val="004460E6"/>
    <w:rsid w:val="004472F0"/>
    <w:rsid w:val="00447C7D"/>
    <w:rsid w:val="00447E5D"/>
    <w:rsid w:val="00447FBA"/>
    <w:rsid w:val="00450109"/>
    <w:rsid w:val="00450357"/>
    <w:rsid w:val="00450725"/>
    <w:rsid w:val="0045074D"/>
    <w:rsid w:val="00450AFC"/>
    <w:rsid w:val="00450B18"/>
    <w:rsid w:val="0045102A"/>
    <w:rsid w:val="00451124"/>
    <w:rsid w:val="004516D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6FE2"/>
    <w:rsid w:val="00457712"/>
    <w:rsid w:val="00457D18"/>
    <w:rsid w:val="0046028C"/>
    <w:rsid w:val="004602F2"/>
    <w:rsid w:val="00460331"/>
    <w:rsid w:val="00460660"/>
    <w:rsid w:val="004608AF"/>
    <w:rsid w:val="00460D53"/>
    <w:rsid w:val="00461584"/>
    <w:rsid w:val="00461766"/>
    <w:rsid w:val="004619E3"/>
    <w:rsid w:val="00461A02"/>
    <w:rsid w:val="00461D1C"/>
    <w:rsid w:val="004623E3"/>
    <w:rsid w:val="0046291B"/>
    <w:rsid w:val="00462B5A"/>
    <w:rsid w:val="00462FAD"/>
    <w:rsid w:val="004630FD"/>
    <w:rsid w:val="00463105"/>
    <w:rsid w:val="004639CD"/>
    <w:rsid w:val="00464FB6"/>
    <w:rsid w:val="00465677"/>
    <w:rsid w:val="004662A2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18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3EF9"/>
    <w:rsid w:val="004A441F"/>
    <w:rsid w:val="004A4909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4BF0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55C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C76"/>
    <w:rsid w:val="004D6F88"/>
    <w:rsid w:val="004D7AD2"/>
    <w:rsid w:val="004E0401"/>
    <w:rsid w:val="004E05B3"/>
    <w:rsid w:val="004E0D93"/>
    <w:rsid w:val="004E0E35"/>
    <w:rsid w:val="004E0E41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E88"/>
    <w:rsid w:val="004E6030"/>
    <w:rsid w:val="004E60F3"/>
    <w:rsid w:val="004E61C1"/>
    <w:rsid w:val="004E6228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E28"/>
    <w:rsid w:val="004F3912"/>
    <w:rsid w:val="004F3C7B"/>
    <w:rsid w:val="004F4772"/>
    <w:rsid w:val="004F5ADA"/>
    <w:rsid w:val="004F5E06"/>
    <w:rsid w:val="004F63C8"/>
    <w:rsid w:val="004F6F75"/>
    <w:rsid w:val="004F7085"/>
    <w:rsid w:val="004F70CE"/>
    <w:rsid w:val="004F72C7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91E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E1C"/>
    <w:rsid w:val="0055554D"/>
    <w:rsid w:val="00555901"/>
    <w:rsid w:val="00555BA1"/>
    <w:rsid w:val="00555F1D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0A5A"/>
    <w:rsid w:val="00581628"/>
    <w:rsid w:val="00581FCB"/>
    <w:rsid w:val="0058229E"/>
    <w:rsid w:val="005833A7"/>
    <w:rsid w:val="00583472"/>
    <w:rsid w:val="005842EB"/>
    <w:rsid w:val="00584EFE"/>
    <w:rsid w:val="005855F5"/>
    <w:rsid w:val="00586A9B"/>
    <w:rsid w:val="00586E3B"/>
    <w:rsid w:val="005879E5"/>
    <w:rsid w:val="00587B12"/>
    <w:rsid w:val="005901DB"/>
    <w:rsid w:val="005904E0"/>
    <w:rsid w:val="0059127D"/>
    <w:rsid w:val="00591645"/>
    <w:rsid w:val="00591F24"/>
    <w:rsid w:val="00592319"/>
    <w:rsid w:val="00592432"/>
    <w:rsid w:val="005931F6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154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18F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2D8"/>
    <w:rsid w:val="005D2969"/>
    <w:rsid w:val="005D29AB"/>
    <w:rsid w:val="005D3840"/>
    <w:rsid w:val="005D40BB"/>
    <w:rsid w:val="005D4570"/>
    <w:rsid w:val="005D4DFA"/>
    <w:rsid w:val="005D51C1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2D5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17AB"/>
    <w:rsid w:val="005F295E"/>
    <w:rsid w:val="005F358C"/>
    <w:rsid w:val="005F371E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23D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ED8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CC0"/>
    <w:rsid w:val="00611EDD"/>
    <w:rsid w:val="00612785"/>
    <w:rsid w:val="00612793"/>
    <w:rsid w:val="006129D4"/>
    <w:rsid w:val="00612D1A"/>
    <w:rsid w:val="0061330F"/>
    <w:rsid w:val="00613463"/>
    <w:rsid w:val="00613869"/>
    <w:rsid w:val="00613E13"/>
    <w:rsid w:val="0061406D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B6C"/>
    <w:rsid w:val="00616C1E"/>
    <w:rsid w:val="00617AB2"/>
    <w:rsid w:val="006208DB"/>
    <w:rsid w:val="00620F2B"/>
    <w:rsid w:val="0062185C"/>
    <w:rsid w:val="00621B05"/>
    <w:rsid w:val="00621C3A"/>
    <w:rsid w:val="00622ACC"/>
    <w:rsid w:val="0062357C"/>
    <w:rsid w:val="00623C6C"/>
    <w:rsid w:val="00624744"/>
    <w:rsid w:val="006253EA"/>
    <w:rsid w:val="00625883"/>
    <w:rsid w:val="0062619D"/>
    <w:rsid w:val="006266F4"/>
    <w:rsid w:val="00626813"/>
    <w:rsid w:val="0062698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C87"/>
    <w:rsid w:val="0065299A"/>
    <w:rsid w:val="0065349A"/>
    <w:rsid w:val="00653BA8"/>
    <w:rsid w:val="0065429D"/>
    <w:rsid w:val="0065442D"/>
    <w:rsid w:val="006547A5"/>
    <w:rsid w:val="00654948"/>
    <w:rsid w:val="00654E9A"/>
    <w:rsid w:val="00655359"/>
    <w:rsid w:val="0065587E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20C6"/>
    <w:rsid w:val="00672AAB"/>
    <w:rsid w:val="00673428"/>
    <w:rsid w:val="00673E79"/>
    <w:rsid w:val="00673F6B"/>
    <w:rsid w:val="00674629"/>
    <w:rsid w:val="006749F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3E91"/>
    <w:rsid w:val="0068461B"/>
    <w:rsid w:val="00684A94"/>
    <w:rsid w:val="00684F04"/>
    <w:rsid w:val="00684F8A"/>
    <w:rsid w:val="00685019"/>
    <w:rsid w:val="00685785"/>
    <w:rsid w:val="006864B2"/>
    <w:rsid w:val="006871AC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D5"/>
    <w:rsid w:val="006951DB"/>
    <w:rsid w:val="0069521D"/>
    <w:rsid w:val="00695C58"/>
    <w:rsid w:val="00696D9D"/>
    <w:rsid w:val="00696E4F"/>
    <w:rsid w:val="00697873"/>
    <w:rsid w:val="006978FE"/>
    <w:rsid w:val="00697B1C"/>
    <w:rsid w:val="006A0DAD"/>
    <w:rsid w:val="006A1752"/>
    <w:rsid w:val="006A21F7"/>
    <w:rsid w:val="006A224E"/>
    <w:rsid w:val="006A24FB"/>
    <w:rsid w:val="006A2A0F"/>
    <w:rsid w:val="006A38BD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5E5"/>
    <w:rsid w:val="006B28B1"/>
    <w:rsid w:val="006B3A4A"/>
    <w:rsid w:val="006B3BD0"/>
    <w:rsid w:val="006B3CEF"/>
    <w:rsid w:val="006B3D6E"/>
    <w:rsid w:val="006B4AE5"/>
    <w:rsid w:val="006B4D3C"/>
    <w:rsid w:val="006B4E5A"/>
    <w:rsid w:val="006B4EAA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493"/>
    <w:rsid w:val="006D7A9C"/>
    <w:rsid w:val="006E0216"/>
    <w:rsid w:val="006E054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49AF"/>
    <w:rsid w:val="006E49ED"/>
    <w:rsid w:val="006E56F1"/>
    <w:rsid w:val="006E571D"/>
    <w:rsid w:val="006E5720"/>
    <w:rsid w:val="006E6812"/>
    <w:rsid w:val="006E6E80"/>
    <w:rsid w:val="006E7218"/>
    <w:rsid w:val="006E7437"/>
    <w:rsid w:val="006E744C"/>
    <w:rsid w:val="006E7853"/>
    <w:rsid w:val="006F032A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C86"/>
    <w:rsid w:val="006F3EDD"/>
    <w:rsid w:val="006F4BE4"/>
    <w:rsid w:val="006F5409"/>
    <w:rsid w:val="006F5D0D"/>
    <w:rsid w:val="006F7936"/>
    <w:rsid w:val="00700B51"/>
    <w:rsid w:val="007016D4"/>
    <w:rsid w:val="00701A77"/>
    <w:rsid w:val="00702207"/>
    <w:rsid w:val="00702C1E"/>
    <w:rsid w:val="00702F58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BAD"/>
    <w:rsid w:val="00721B6B"/>
    <w:rsid w:val="00722B62"/>
    <w:rsid w:val="007232D5"/>
    <w:rsid w:val="00723A52"/>
    <w:rsid w:val="00723A5B"/>
    <w:rsid w:val="0072427C"/>
    <w:rsid w:val="0072473E"/>
    <w:rsid w:val="00724859"/>
    <w:rsid w:val="00724A42"/>
    <w:rsid w:val="00725CEA"/>
    <w:rsid w:val="00726683"/>
    <w:rsid w:val="0072683D"/>
    <w:rsid w:val="00726F9F"/>
    <w:rsid w:val="0072760D"/>
    <w:rsid w:val="00727AA2"/>
    <w:rsid w:val="00727B12"/>
    <w:rsid w:val="00727DE0"/>
    <w:rsid w:val="0073005A"/>
    <w:rsid w:val="00730790"/>
    <w:rsid w:val="00730DFE"/>
    <w:rsid w:val="0073128E"/>
    <w:rsid w:val="00731AE4"/>
    <w:rsid w:val="00731CBE"/>
    <w:rsid w:val="0073284D"/>
    <w:rsid w:val="00732AB8"/>
    <w:rsid w:val="00732ABB"/>
    <w:rsid w:val="00734156"/>
    <w:rsid w:val="007342AB"/>
    <w:rsid w:val="00734DD4"/>
    <w:rsid w:val="00735770"/>
    <w:rsid w:val="00735A86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E0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827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D1"/>
    <w:rsid w:val="007637F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BB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343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028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2D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4E70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A"/>
    <w:rsid w:val="00804937"/>
    <w:rsid w:val="00804ADB"/>
    <w:rsid w:val="00805723"/>
    <w:rsid w:val="00806692"/>
    <w:rsid w:val="0080669A"/>
    <w:rsid w:val="00806C84"/>
    <w:rsid w:val="00807A2C"/>
    <w:rsid w:val="00807A33"/>
    <w:rsid w:val="00810061"/>
    <w:rsid w:val="008105A8"/>
    <w:rsid w:val="008107EA"/>
    <w:rsid w:val="0081090F"/>
    <w:rsid w:val="0081107C"/>
    <w:rsid w:val="00811366"/>
    <w:rsid w:val="0081280C"/>
    <w:rsid w:val="00812A9F"/>
    <w:rsid w:val="00813476"/>
    <w:rsid w:val="00813B47"/>
    <w:rsid w:val="0081482E"/>
    <w:rsid w:val="00814BCC"/>
    <w:rsid w:val="00815819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2FF3"/>
    <w:rsid w:val="00823747"/>
    <w:rsid w:val="00823958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443"/>
    <w:rsid w:val="008279C6"/>
    <w:rsid w:val="00827ADE"/>
    <w:rsid w:val="0083044A"/>
    <w:rsid w:val="00830C52"/>
    <w:rsid w:val="00830D72"/>
    <w:rsid w:val="00831044"/>
    <w:rsid w:val="008310D1"/>
    <w:rsid w:val="00832B49"/>
    <w:rsid w:val="00832C4D"/>
    <w:rsid w:val="00832D9C"/>
    <w:rsid w:val="00832F8B"/>
    <w:rsid w:val="008338AF"/>
    <w:rsid w:val="00833DD6"/>
    <w:rsid w:val="0083433F"/>
    <w:rsid w:val="008349F7"/>
    <w:rsid w:val="00834DC6"/>
    <w:rsid w:val="00835FA7"/>
    <w:rsid w:val="00836FC2"/>
    <w:rsid w:val="008376D6"/>
    <w:rsid w:val="0083799E"/>
    <w:rsid w:val="00840D34"/>
    <w:rsid w:val="00841576"/>
    <w:rsid w:val="00841D95"/>
    <w:rsid w:val="0084253E"/>
    <w:rsid w:val="00842655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5D6"/>
    <w:rsid w:val="00846A04"/>
    <w:rsid w:val="00846E78"/>
    <w:rsid w:val="0084739C"/>
    <w:rsid w:val="008506F8"/>
    <w:rsid w:val="00851967"/>
    <w:rsid w:val="0085254F"/>
    <w:rsid w:val="00853388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5BB"/>
    <w:rsid w:val="0086165F"/>
    <w:rsid w:val="008619E8"/>
    <w:rsid w:val="008624F1"/>
    <w:rsid w:val="008627EE"/>
    <w:rsid w:val="00862C7C"/>
    <w:rsid w:val="008632E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868"/>
    <w:rsid w:val="0089563F"/>
    <w:rsid w:val="00895DFC"/>
    <w:rsid w:val="008963DF"/>
    <w:rsid w:val="0089728B"/>
    <w:rsid w:val="0089759A"/>
    <w:rsid w:val="00897C34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49"/>
    <w:rsid w:val="008C7460"/>
    <w:rsid w:val="008C7774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613A"/>
    <w:rsid w:val="008E647D"/>
    <w:rsid w:val="008E721F"/>
    <w:rsid w:val="008E776C"/>
    <w:rsid w:val="008E7C2C"/>
    <w:rsid w:val="008E7F18"/>
    <w:rsid w:val="008F01FE"/>
    <w:rsid w:val="008F057D"/>
    <w:rsid w:val="008F08B9"/>
    <w:rsid w:val="008F0CEF"/>
    <w:rsid w:val="008F0FBE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508A"/>
    <w:rsid w:val="008F589C"/>
    <w:rsid w:val="008F6071"/>
    <w:rsid w:val="008F633B"/>
    <w:rsid w:val="008F6B5A"/>
    <w:rsid w:val="008F6DD7"/>
    <w:rsid w:val="008F76BB"/>
    <w:rsid w:val="008F7813"/>
    <w:rsid w:val="008F7883"/>
    <w:rsid w:val="00900403"/>
    <w:rsid w:val="00901ADC"/>
    <w:rsid w:val="00901CC7"/>
    <w:rsid w:val="00901E8E"/>
    <w:rsid w:val="00902465"/>
    <w:rsid w:val="00903117"/>
    <w:rsid w:val="00903476"/>
    <w:rsid w:val="00903F38"/>
    <w:rsid w:val="0090442C"/>
    <w:rsid w:val="00904BE0"/>
    <w:rsid w:val="00904F39"/>
    <w:rsid w:val="00905D7F"/>
    <w:rsid w:val="00906088"/>
    <w:rsid w:val="00906A91"/>
    <w:rsid w:val="00906FDA"/>
    <w:rsid w:val="0091016E"/>
    <w:rsid w:val="00910631"/>
    <w:rsid w:val="00911941"/>
    <w:rsid w:val="0091229F"/>
    <w:rsid w:val="009123BA"/>
    <w:rsid w:val="00912911"/>
    <w:rsid w:val="00913529"/>
    <w:rsid w:val="009137BC"/>
    <w:rsid w:val="0091399E"/>
    <w:rsid w:val="00913C33"/>
    <w:rsid w:val="00915245"/>
    <w:rsid w:val="00915687"/>
    <w:rsid w:val="009158A8"/>
    <w:rsid w:val="009170BE"/>
    <w:rsid w:val="009171EC"/>
    <w:rsid w:val="00917285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069E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2AF"/>
    <w:rsid w:val="00955827"/>
    <w:rsid w:val="00955B04"/>
    <w:rsid w:val="00955B77"/>
    <w:rsid w:val="0095611F"/>
    <w:rsid w:val="009576FC"/>
    <w:rsid w:val="00957CC4"/>
    <w:rsid w:val="00957D2E"/>
    <w:rsid w:val="0096109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7384"/>
    <w:rsid w:val="009674F5"/>
    <w:rsid w:val="00967DEB"/>
    <w:rsid w:val="00971124"/>
    <w:rsid w:val="00971B3F"/>
    <w:rsid w:val="00971DE1"/>
    <w:rsid w:val="00972462"/>
    <w:rsid w:val="00973160"/>
    <w:rsid w:val="00973BD9"/>
    <w:rsid w:val="00973D4D"/>
    <w:rsid w:val="009756C1"/>
    <w:rsid w:val="00975936"/>
    <w:rsid w:val="00975B3A"/>
    <w:rsid w:val="00975BEF"/>
    <w:rsid w:val="00975DA4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224B"/>
    <w:rsid w:val="009837CB"/>
    <w:rsid w:val="00983D1F"/>
    <w:rsid w:val="00983F46"/>
    <w:rsid w:val="009848D9"/>
    <w:rsid w:val="00985622"/>
    <w:rsid w:val="009857FD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3E"/>
    <w:rsid w:val="009A26E4"/>
    <w:rsid w:val="009A27B0"/>
    <w:rsid w:val="009A3C26"/>
    <w:rsid w:val="009A4671"/>
    <w:rsid w:val="009A4A20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A6C"/>
    <w:rsid w:val="009C0C65"/>
    <w:rsid w:val="009C15C5"/>
    <w:rsid w:val="009C1920"/>
    <w:rsid w:val="009C2E99"/>
    <w:rsid w:val="009C30D5"/>
    <w:rsid w:val="009C3259"/>
    <w:rsid w:val="009C3D61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B10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20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A03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4279"/>
    <w:rsid w:val="00A44912"/>
    <w:rsid w:val="00A44928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88"/>
    <w:rsid w:val="00A904A4"/>
    <w:rsid w:val="00A9099B"/>
    <w:rsid w:val="00A90AA8"/>
    <w:rsid w:val="00A90FF1"/>
    <w:rsid w:val="00A91160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205"/>
    <w:rsid w:val="00AA226B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8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3F6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539"/>
    <w:rsid w:val="00B36AB3"/>
    <w:rsid w:val="00B36E05"/>
    <w:rsid w:val="00B36E7D"/>
    <w:rsid w:val="00B36EC5"/>
    <w:rsid w:val="00B378FE"/>
    <w:rsid w:val="00B3797B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73"/>
    <w:rsid w:val="00B462A2"/>
    <w:rsid w:val="00B474E9"/>
    <w:rsid w:val="00B47EE3"/>
    <w:rsid w:val="00B52453"/>
    <w:rsid w:val="00B52918"/>
    <w:rsid w:val="00B52C97"/>
    <w:rsid w:val="00B539AB"/>
    <w:rsid w:val="00B544EB"/>
    <w:rsid w:val="00B54688"/>
    <w:rsid w:val="00B55B3E"/>
    <w:rsid w:val="00B55CFE"/>
    <w:rsid w:val="00B5657D"/>
    <w:rsid w:val="00B56999"/>
    <w:rsid w:val="00B56B74"/>
    <w:rsid w:val="00B57093"/>
    <w:rsid w:val="00B57BCB"/>
    <w:rsid w:val="00B57C1C"/>
    <w:rsid w:val="00B60024"/>
    <w:rsid w:val="00B60C69"/>
    <w:rsid w:val="00B60D04"/>
    <w:rsid w:val="00B60D6E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3A0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A22"/>
    <w:rsid w:val="00B81BFA"/>
    <w:rsid w:val="00B82CB7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038"/>
    <w:rsid w:val="00BB1611"/>
    <w:rsid w:val="00BB18CD"/>
    <w:rsid w:val="00BB1D7F"/>
    <w:rsid w:val="00BB1EB7"/>
    <w:rsid w:val="00BB2123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7549"/>
    <w:rsid w:val="00BB798E"/>
    <w:rsid w:val="00BB7D06"/>
    <w:rsid w:val="00BC0175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EB7"/>
    <w:rsid w:val="00BD0165"/>
    <w:rsid w:val="00BD08E1"/>
    <w:rsid w:val="00BD0D80"/>
    <w:rsid w:val="00BD12A5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45AE"/>
    <w:rsid w:val="00BE4A4A"/>
    <w:rsid w:val="00BE5183"/>
    <w:rsid w:val="00BE5411"/>
    <w:rsid w:val="00BE5520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70E2"/>
    <w:rsid w:val="00C17B87"/>
    <w:rsid w:val="00C17C1A"/>
    <w:rsid w:val="00C20292"/>
    <w:rsid w:val="00C211D2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CF"/>
    <w:rsid w:val="00C25E74"/>
    <w:rsid w:val="00C261AB"/>
    <w:rsid w:val="00C277E9"/>
    <w:rsid w:val="00C30306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47FE"/>
    <w:rsid w:val="00C44C87"/>
    <w:rsid w:val="00C45374"/>
    <w:rsid w:val="00C453B5"/>
    <w:rsid w:val="00C458FA"/>
    <w:rsid w:val="00C4654C"/>
    <w:rsid w:val="00C465C4"/>
    <w:rsid w:val="00C46A06"/>
    <w:rsid w:val="00C47933"/>
    <w:rsid w:val="00C47E23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9AB"/>
    <w:rsid w:val="00C57C62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E75"/>
    <w:rsid w:val="00C76C46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4441"/>
    <w:rsid w:val="00C85173"/>
    <w:rsid w:val="00C8607E"/>
    <w:rsid w:val="00C862A7"/>
    <w:rsid w:val="00C86CF2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6C4C"/>
    <w:rsid w:val="00CC78D1"/>
    <w:rsid w:val="00CD059D"/>
    <w:rsid w:val="00CD05F0"/>
    <w:rsid w:val="00CD0E15"/>
    <w:rsid w:val="00CD1584"/>
    <w:rsid w:val="00CD1A9C"/>
    <w:rsid w:val="00CD1E86"/>
    <w:rsid w:val="00CD23BD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EC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E13"/>
    <w:rsid w:val="00D13FEC"/>
    <w:rsid w:val="00D1473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3646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37F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280"/>
    <w:rsid w:val="00D323AD"/>
    <w:rsid w:val="00D325E5"/>
    <w:rsid w:val="00D333B9"/>
    <w:rsid w:val="00D33E3B"/>
    <w:rsid w:val="00D33F43"/>
    <w:rsid w:val="00D341DD"/>
    <w:rsid w:val="00D344DD"/>
    <w:rsid w:val="00D34C13"/>
    <w:rsid w:val="00D34DF8"/>
    <w:rsid w:val="00D358C8"/>
    <w:rsid w:val="00D35EF0"/>
    <w:rsid w:val="00D374AF"/>
    <w:rsid w:val="00D37AB5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D94"/>
    <w:rsid w:val="00D56B78"/>
    <w:rsid w:val="00D575FA"/>
    <w:rsid w:val="00D5799A"/>
    <w:rsid w:val="00D57F3C"/>
    <w:rsid w:val="00D57FC1"/>
    <w:rsid w:val="00D57FDD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2C2"/>
    <w:rsid w:val="00D718B5"/>
    <w:rsid w:val="00D7292E"/>
    <w:rsid w:val="00D72BFA"/>
    <w:rsid w:val="00D72ED4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9B9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3D07"/>
    <w:rsid w:val="00D943D2"/>
    <w:rsid w:val="00D9442E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0A"/>
    <w:rsid w:val="00DB1F6F"/>
    <w:rsid w:val="00DB2528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2F0C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868"/>
    <w:rsid w:val="00E155FB"/>
    <w:rsid w:val="00E15814"/>
    <w:rsid w:val="00E158D2"/>
    <w:rsid w:val="00E16ACA"/>
    <w:rsid w:val="00E17076"/>
    <w:rsid w:val="00E171D9"/>
    <w:rsid w:val="00E17EBE"/>
    <w:rsid w:val="00E208A3"/>
    <w:rsid w:val="00E21057"/>
    <w:rsid w:val="00E21479"/>
    <w:rsid w:val="00E21C00"/>
    <w:rsid w:val="00E22105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B9A"/>
    <w:rsid w:val="00E34305"/>
    <w:rsid w:val="00E34385"/>
    <w:rsid w:val="00E3454B"/>
    <w:rsid w:val="00E34567"/>
    <w:rsid w:val="00E34D4D"/>
    <w:rsid w:val="00E35C0B"/>
    <w:rsid w:val="00E36A8F"/>
    <w:rsid w:val="00E3742C"/>
    <w:rsid w:val="00E379D9"/>
    <w:rsid w:val="00E4068C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5C4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A8C"/>
    <w:rsid w:val="00E66C88"/>
    <w:rsid w:val="00E67D3C"/>
    <w:rsid w:val="00E70BE5"/>
    <w:rsid w:val="00E70D8B"/>
    <w:rsid w:val="00E70E66"/>
    <w:rsid w:val="00E712B6"/>
    <w:rsid w:val="00E73817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80E27"/>
    <w:rsid w:val="00E8147B"/>
    <w:rsid w:val="00E81F13"/>
    <w:rsid w:val="00E835B2"/>
    <w:rsid w:val="00E8444E"/>
    <w:rsid w:val="00E86108"/>
    <w:rsid w:val="00E86921"/>
    <w:rsid w:val="00E86AF1"/>
    <w:rsid w:val="00E86C0F"/>
    <w:rsid w:val="00E87A33"/>
    <w:rsid w:val="00E87AE3"/>
    <w:rsid w:val="00E90396"/>
    <w:rsid w:val="00E90A8F"/>
    <w:rsid w:val="00E91C8B"/>
    <w:rsid w:val="00E91FB0"/>
    <w:rsid w:val="00E92079"/>
    <w:rsid w:val="00E93A3C"/>
    <w:rsid w:val="00E93C09"/>
    <w:rsid w:val="00E9484E"/>
    <w:rsid w:val="00E94C71"/>
    <w:rsid w:val="00E94E59"/>
    <w:rsid w:val="00E94F55"/>
    <w:rsid w:val="00E95C94"/>
    <w:rsid w:val="00E95D57"/>
    <w:rsid w:val="00E968EA"/>
    <w:rsid w:val="00E96A55"/>
    <w:rsid w:val="00E96E4D"/>
    <w:rsid w:val="00E97C37"/>
    <w:rsid w:val="00E97EED"/>
    <w:rsid w:val="00EA009F"/>
    <w:rsid w:val="00EA0403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DA2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4EFB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AA1"/>
    <w:rsid w:val="00EC5C1D"/>
    <w:rsid w:val="00EC6FAA"/>
    <w:rsid w:val="00ED0019"/>
    <w:rsid w:val="00ED050F"/>
    <w:rsid w:val="00ED0C91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44B"/>
    <w:rsid w:val="00EE09B9"/>
    <w:rsid w:val="00EE0DFC"/>
    <w:rsid w:val="00EE0ED4"/>
    <w:rsid w:val="00EE0F0A"/>
    <w:rsid w:val="00EE195B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0A4B"/>
    <w:rsid w:val="00F112F3"/>
    <w:rsid w:val="00F11327"/>
    <w:rsid w:val="00F11932"/>
    <w:rsid w:val="00F11AA5"/>
    <w:rsid w:val="00F11D73"/>
    <w:rsid w:val="00F12568"/>
    <w:rsid w:val="00F127BD"/>
    <w:rsid w:val="00F12986"/>
    <w:rsid w:val="00F12F80"/>
    <w:rsid w:val="00F13015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523"/>
    <w:rsid w:val="00F208E4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5FDA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08B"/>
    <w:rsid w:val="00F57538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7AE"/>
    <w:rsid w:val="00F62E27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530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2E5"/>
    <w:rsid w:val="00FA68C7"/>
    <w:rsid w:val="00FA7203"/>
    <w:rsid w:val="00FB04D3"/>
    <w:rsid w:val="00FB13A6"/>
    <w:rsid w:val="00FB239E"/>
    <w:rsid w:val="00FB31AE"/>
    <w:rsid w:val="00FB37C0"/>
    <w:rsid w:val="00FB3EB5"/>
    <w:rsid w:val="00FB4678"/>
    <w:rsid w:val="00FB50F9"/>
    <w:rsid w:val="00FB59E5"/>
    <w:rsid w:val="00FB5B24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6D"/>
    <w:rsid w:val="00FD6CDC"/>
    <w:rsid w:val="00FD70A2"/>
    <w:rsid w:val="00FD72F4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9DD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712C2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712C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12C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uiPriority w:val="99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B10">
    <w:name w:val="B1 (文字)"/>
    <w:uiPriority w:val="99"/>
    <w:locked/>
    <w:rsid w:val="00C86C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D0C1B049-4262-4C2D-952C-37C76B50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651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2020-02-14T03:01:00Z</dcterms:created>
  <dcterms:modified xsi:type="dcterms:W3CDTF">2020-02-14T12:35:00Z</dcterms:modified>
</cp:coreProperties>
</file>